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1"/>
        <w:gridCol w:w="516"/>
      </w:tblGrid>
      <w:tr w:rsidR="00E11C13" w:rsidRPr="002C5765" w:rsidTr="0089486D">
        <w:trPr>
          <w:cantSplit/>
          <w:trHeight w:hRule="exact" w:val="227"/>
        </w:trPr>
        <w:tc>
          <w:tcPr>
            <w:tcW w:w="1531" w:type="dxa"/>
            <w:shd w:val="clear" w:color="auto" w:fill="FFFFFF" w:themeFill="background1"/>
            <w:vAlign w:val="center"/>
          </w:tcPr>
          <w:p w:rsidR="00E11C13" w:rsidRPr="00C56326" w:rsidRDefault="00E11C13" w:rsidP="004A027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56326">
              <w:rPr>
                <w:rFonts w:ascii="Arial" w:hAnsi="Arial" w:cs="Arial"/>
                <w:b/>
                <w:color w:val="FF0000"/>
                <w:sz w:val="16"/>
                <w:szCs w:val="16"/>
              </w:rPr>
              <w:t>Original</w:t>
            </w:r>
          </w:p>
        </w:tc>
        <w:tc>
          <w:tcPr>
            <w:tcW w:w="384" w:type="dxa"/>
            <w:shd w:val="clear" w:color="auto" w:fill="FFFFFF" w:themeFill="background1"/>
          </w:tcPr>
          <w:p w:rsidR="00E11C13" w:rsidRPr="002C5765" w:rsidRDefault="00D10920" w:rsidP="00E11C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margin-left:0;margin-top:1.1pt;width:15pt;height:9pt;z-index:251660288;mso-position-horizontal:center;mso-position-horizontal-relative:text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9" w:name="CheckBox1212" w:shapeid="_x0000_s1040"/>
              </w:pict>
            </w:r>
          </w:p>
        </w:tc>
      </w:tr>
      <w:tr w:rsidR="00E11C13" w:rsidRPr="002C5765" w:rsidTr="0089486D">
        <w:trPr>
          <w:cantSplit/>
          <w:trHeight w:hRule="exact" w:val="227"/>
        </w:trPr>
        <w:tc>
          <w:tcPr>
            <w:tcW w:w="1531" w:type="dxa"/>
            <w:shd w:val="clear" w:color="auto" w:fill="FFFFFF" w:themeFill="background1"/>
            <w:vAlign w:val="center"/>
          </w:tcPr>
          <w:p w:rsidR="00E11C13" w:rsidRPr="004A0276" w:rsidRDefault="00E11C13" w:rsidP="004A027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0276">
              <w:rPr>
                <w:rFonts w:ascii="Arial" w:hAnsi="Arial" w:cs="Arial"/>
                <w:b/>
                <w:color w:val="FF0000"/>
                <w:sz w:val="16"/>
                <w:szCs w:val="16"/>
              </w:rPr>
              <w:t>Amendment</w:t>
            </w:r>
          </w:p>
        </w:tc>
        <w:tc>
          <w:tcPr>
            <w:tcW w:w="384" w:type="dxa"/>
            <w:shd w:val="clear" w:color="auto" w:fill="FFFFFF" w:themeFill="background1"/>
          </w:tcPr>
          <w:p w:rsidR="00E11C13" w:rsidRPr="002C5765" w:rsidRDefault="00D10920" w:rsidP="00E11C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pict>
                <v:shape id="_x0000_s1037" type="#_x0000_t201" style="position:absolute;margin-left:0;margin-top:1.6pt;width:15pt;height:9pt;z-index:251658240;mso-position-horizontal:center;mso-position-horizontal-relative:text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10" w:name="CheckBox121" w:shapeid="_x0000_s1037"/>
              </w:pict>
            </w:r>
          </w:p>
        </w:tc>
      </w:tr>
      <w:tr w:rsidR="00E11C13" w:rsidRPr="002C5765" w:rsidTr="0089486D">
        <w:trPr>
          <w:cantSplit/>
          <w:trHeight w:hRule="exact" w:val="227"/>
        </w:trPr>
        <w:tc>
          <w:tcPr>
            <w:tcW w:w="1531" w:type="dxa"/>
            <w:shd w:val="clear" w:color="auto" w:fill="FFFFFF" w:themeFill="background1"/>
            <w:vAlign w:val="center"/>
          </w:tcPr>
          <w:p w:rsidR="00E11C13" w:rsidRPr="004A0276" w:rsidRDefault="00E11C13" w:rsidP="004A027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027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Replace Original</w:t>
            </w:r>
          </w:p>
        </w:tc>
        <w:tc>
          <w:tcPr>
            <w:tcW w:w="384" w:type="dxa"/>
            <w:shd w:val="clear" w:color="auto" w:fill="FFFFFF" w:themeFill="background1"/>
          </w:tcPr>
          <w:p w:rsidR="00E11C13" w:rsidRPr="002C5765" w:rsidRDefault="00D10920" w:rsidP="00E11C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pict>
                <v:shape id="_x0000_s1039" type="#_x0000_t201" style="position:absolute;margin-left:0;margin-top:2.25pt;width:15pt;height:9pt;z-index:251659264;mso-position-horizontal:center;mso-position-horizontal-relative:text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11" w:name="CheckBox1211" w:shapeid="_x0000_s1039"/>
              </w:pict>
            </w:r>
          </w:p>
        </w:tc>
      </w:tr>
    </w:tbl>
    <w:p w:rsidR="00B97E9D" w:rsidRDefault="00B97E9D" w:rsidP="00464074">
      <w:pPr>
        <w:ind w:left="-270"/>
        <w:rPr>
          <w:rFonts w:ascii="Arial" w:hAnsi="Arial" w:cs="Arial"/>
          <w:sz w:val="20"/>
          <w:lang w:val="en-CA"/>
        </w:rPr>
      </w:pPr>
    </w:p>
    <w:p w:rsidR="00AE6940" w:rsidRPr="003663CB" w:rsidRDefault="006B2BAA" w:rsidP="00464074">
      <w:pPr>
        <w:ind w:left="-27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Name of Cutting Right Holder</w:t>
      </w:r>
      <w:r w:rsidR="004A1E97" w:rsidRPr="003663CB">
        <w:rPr>
          <w:rFonts w:ascii="Arial" w:hAnsi="Arial" w:cs="Arial"/>
          <w:sz w:val="20"/>
          <w:lang w:val="en-CA"/>
        </w:rPr>
        <w:t xml:space="preserve">: </w:t>
      </w:r>
      <w:r w:rsidR="003663CB">
        <w:rPr>
          <w:rFonts w:ascii="Arial" w:hAnsi="Arial" w:cs="Arial"/>
          <w:sz w:val="20"/>
          <w:lang w:val="en-CA"/>
        </w:rPr>
        <w:t xml:space="preserve"> </w:t>
      </w:r>
      <w:bookmarkStart w:id="0" w:name="Text59"/>
      <w:r w:rsidR="001E5E79" w:rsidRPr="00D23A65">
        <w:rPr>
          <w:rFonts w:ascii="Arial" w:hAnsi="Arial" w:cs="Arial"/>
          <w:b/>
          <w:szCs w:val="24"/>
          <w:lang w:val="en-CA"/>
        </w:rPr>
        <w:fldChar w:fldCharType="begin">
          <w:ffData>
            <w:name w:val="Text59"/>
            <w:enabled/>
            <w:calcOnExit w:val="0"/>
            <w:statusText w:type="text" w:val="Type in the name of the Timber Cutting Right Holder."/>
            <w:textInput/>
          </w:ffData>
        </w:fldChar>
      </w:r>
      <w:r w:rsidR="00E63B5B" w:rsidRPr="00D23A65">
        <w:rPr>
          <w:rFonts w:ascii="Arial" w:hAnsi="Arial" w:cs="Arial"/>
          <w:b/>
          <w:szCs w:val="24"/>
          <w:lang w:val="en-CA"/>
        </w:rPr>
        <w:instrText xml:space="preserve"> FORMTEXT </w:instrText>
      </w:r>
      <w:r w:rsidR="001E5E79" w:rsidRPr="00D23A65">
        <w:rPr>
          <w:rFonts w:ascii="Arial" w:hAnsi="Arial" w:cs="Arial"/>
          <w:b/>
          <w:szCs w:val="24"/>
          <w:lang w:val="en-CA"/>
        </w:rPr>
      </w:r>
      <w:r w:rsidR="001E5E79" w:rsidRPr="00D23A65">
        <w:rPr>
          <w:rFonts w:ascii="Arial" w:hAnsi="Arial" w:cs="Arial"/>
          <w:b/>
          <w:szCs w:val="24"/>
          <w:lang w:val="en-CA"/>
        </w:rPr>
        <w:fldChar w:fldCharType="separate"/>
      </w:r>
      <w:bookmarkStart w:id="1" w:name="_GoBack"/>
      <w:r w:rsidR="00E63B5B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E63B5B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E63B5B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E63B5B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E63B5B" w:rsidRPr="00D23A65">
        <w:rPr>
          <w:rFonts w:ascii="Arial" w:hAnsi="Arial" w:cs="Arial"/>
          <w:b/>
          <w:noProof/>
          <w:szCs w:val="24"/>
          <w:lang w:val="en-CA"/>
        </w:rPr>
        <w:t> </w:t>
      </w:r>
      <w:bookmarkEnd w:id="1"/>
      <w:r w:rsidR="001E5E79" w:rsidRPr="00D23A65">
        <w:rPr>
          <w:rFonts w:ascii="Arial" w:hAnsi="Arial" w:cs="Arial"/>
          <w:b/>
          <w:szCs w:val="24"/>
          <w:lang w:val="en-CA"/>
        </w:rPr>
        <w:fldChar w:fldCharType="end"/>
      </w:r>
      <w:bookmarkEnd w:id="0"/>
      <w:r w:rsidR="00436412" w:rsidRPr="003663CB">
        <w:rPr>
          <w:rFonts w:ascii="Arial" w:hAnsi="Arial" w:cs="Arial"/>
          <w:sz w:val="20"/>
          <w:lang w:val="en-CA"/>
        </w:rPr>
        <w:tab/>
      </w:r>
    </w:p>
    <w:p w:rsidR="00AE6940" w:rsidRPr="007416A4" w:rsidRDefault="00AE6940" w:rsidP="00464074">
      <w:pPr>
        <w:ind w:left="-270"/>
        <w:rPr>
          <w:rFonts w:ascii="Arial" w:hAnsi="Arial" w:cs="Arial"/>
          <w:sz w:val="16"/>
          <w:szCs w:val="16"/>
          <w:lang w:val="en-CA"/>
        </w:rPr>
      </w:pPr>
    </w:p>
    <w:p w:rsidR="00E367EF" w:rsidRDefault="006B2BAA" w:rsidP="0064446C">
      <w:pPr>
        <w:ind w:left="-27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Address</w:t>
      </w:r>
      <w:r w:rsidR="00AE6940" w:rsidRPr="003663CB">
        <w:rPr>
          <w:rFonts w:ascii="Arial" w:hAnsi="Arial" w:cs="Arial"/>
          <w:sz w:val="20"/>
          <w:lang w:val="en-CA"/>
        </w:rPr>
        <w:t>:</w:t>
      </w:r>
      <w:r>
        <w:rPr>
          <w:rFonts w:ascii="Arial" w:hAnsi="Arial" w:cs="Arial"/>
          <w:sz w:val="20"/>
          <w:lang w:val="en-CA"/>
        </w:rPr>
        <w:t xml:space="preserve"> </w:t>
      </w:r>
      <w:r w:rsidR="001E5E79">
        <w:rPr>
          <w:rFonts w:ascii="Arial" w:hAnsi="Arial" w:cs="Arial"/>
          <w:sz w:val="20"/>
          <w:lang w:val="en-CA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>
        <w:rPr>
          <w:rFonts w:ascii="Arial" w:hAnsi="Arial" w:cs="Arial"/>
          <w:sz w:val="20"/>
          <w:lang w:val="en-CA"/>
        </w:rPr>
        <w:instrText xml:space="preserve"> FORMTEXT </w:instrText>
      </w:r>
      <w:r w:rsidR="001E5E79">
        <w:rPr>
          <w:rFonts w:ascii="Arial" w:hAnsi="Arial" w:cs="Arial"/>
          <w:sz w:val="20"/>
          <w:lang w:val="en-CA"/>
        </w:rPr>
      </w:r>
      <w:r w:rsidR="001E5E79">
        <w:rPr>
          <w:rFonts w:ascii="Arial" w:hAnsi="Arial" w:cs="Arial"/>
          <w:sz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lang w:val="en-CA"/>
        </w:rPr>
        <w:t> </w:t>
      </w:r>
      <w:r>
        <w:rPr>
          <w:rFonts w:ascii="Arial" w:hAnsi="Arial" w:cs="Arial"/>
          <w:noProof/>
          <w:sz w:val="20"/>
          <w:lang w:val="en-CA"/>
        </w:rPr>
        <w:t> </w:t>
      </w:r>
      <w:r>
        <w:rPr>
          <w:rFonts w:ascii="Arial" w:hAnsi="Arial" w:cs="Arial"/>
          <w:noProof/>
          <w:sz w:val="20"/>
          <w:lang w:val="en-CA"/>
        </w:rPr>
        <w:t> </w:t>
      </w:r>
      <w:r>
        <w:rPr>
          <w:rFonts w:ascii="Arial" w:hAnsi="Arial" w:cs="Arial"/>
          <w:noProof/>
          <w:sz w:val="20"/>
          <w:lang w:val="en-CA"/>
        </w:rPr>
        <w:t> </w:t>
      </w:r>
      <w:r>
        <w:rPr>
          <w:rFonts w:ascii="Arial" w:hAnsi="Arial" w:cs="Arial"/>
          <w:noProof/>
          <w:sz w:val="20"/>
          <w:lang w:val="en-CA"/>
        </w:rPr>
        <w:t> </w:t>
      </w:r>
      <w:r w:rsidR="001E5E79">
        <w:rPr>
          <w:rFonts w:ascii="Arial" w:hAnsi="Arial" w:cs="Arial"/>
          <w:sz w:val="20"/>
          <w:lang w:val="en-CA"/>
        </w:rPr>
        <w:fldChar w:fldCharType="end"/>
      </w:r>
      <w:bookmarkEnd w:id="2"/>
      <w:r>
        <w:rPr>
          <w:rFonts w:ascii="Arial" w:hAnsi="Arial" w:cs="Arial"/>
          <w:sz w:val="20"/>
          <w:lang w:val="en-CA"/>
        </w:rPr>
        <w:t xml:space="preserve">  </w:t>
      </w:r>
      <w:r w:rsidR="006A6028">
        <w:rPr>
          <w:rFonts w:ascii="Arial" w:hAnsi="Arial" w:cs="Arial"/>
          <w:sz w:val="20"/>
          <w:lang w:val="en-CA"/>
        </w:rPr>
        <w:t xml:space="preserve">     </w:t>
      </w:r>
      <w:r>
        <w:rPr>
          <w:rFonts w:ascii="Arial" w:hAnsi="Arial" w:cs="Arial"/>
          <w:sz w:val="20"/>
          <w:lang w:val="en-CA"/>
        </w:rPr>
        <w:t>E-Mail</w:t>
      </w:r>
      <w:r w:rsidR="005C5D94">
        <w:rPr>
          <w:rFonts w:ascii="Arial" w:hAnsi="Arial" w:cs="Arial"/>
          <w:sz w:val="16"/>
          <w:szCs w:val="16"/>
          <w:lang w:val="en-CA"/>
        </w:rPr>
        <w:t>:</w:t>
      </w:r>
      <w:r w:rsidR="00AE6940" w:rsidRPr="003663CB">
        <w:rPr>
          <w:rFonts w:ascii="Arial" w:hAnsi="Arial" w:cs="Arial"/>
          <w:color w:val="C0C0C0"/>
          <w:sz w:val="20"/>
          <w:lang w:val="en-CA"/>
        </w:rPr>
        <w:t xml:space="preserve"> </w:t>
      </w:r>
      <w:r w:rsidR="001E5E79">
        <w:rPr>
          <w:rFonts w:ascii="Arial" w:hAnsi="Arial" w:cs="Arial"/>
          <w:sz w:val="20"/>
          <w:lang w:val="en-CA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4446C">
        <w:rPr>
          <w:rFonts w:ascii="Arial" w:hAnsi="Arial" w:cs="Arial"/>
          <w:sz w:val="20"/>
          <w:lang w:val="en-CA"/>
        </w:rPr>
        <w:instrText xml:space="preserve"> FORMTEXT </w:instrText>
      </w:r>
      <w:r w:rsidR="001E5E79">
        <w:rPr>
          <w:rFonts w:ascii="Arial" w:hAnsi="Arial" w:cs="Arial"/>
          <w:sz w:val="20"/>
          <w:lang w:val="en-CA"/>
        </w:rPr>
      </w:r>
      <w:r w:rsidR="001E5E79">
        <w:rPr>
          <w:rFonts w:ascii="Arial" w:hAnsi="Arial" w:cs="Arial"/>
          <w:sz w:val="20"/>
          <w:lang w:val="en-CA"/>
        </w:rPr>
        <w:fldChar w:fldCharType="separate"/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64446C">
        <w:rPr>
          <w:rFonts w:ascii="Arial" w:hAnsi="Arial" w:cs="Arial"/>
          <w:noProof/>
          <w:sz w:val="20"/>
          <w:lang w:val="en-CA"/>
        </w:rPr>
        <w:t> </w:t>
      </w:r>
      <w:r w:rsidR="001E5E79">
        <w:rPr>
          <w:rFonts w:ascii="Arial" w:hAnsi="Arial" w:cs="Arial"/>
          <w:sz w:val="20"/>
          <w:lang w:val="en-CA"/>
        </w:rPr>
        <w:fldChar w:fldCharType="end"/>
      </w:r>
    </w:p>
    <w:p w:rsidR="0064446C" w:rsidRPr="00464074" w:rsidRDefault="0064446C" w:rsidP="0064446C">
      <w:pPr>
        <w:ind w:left="-270"/>
        <w:rPr>
          <w:rFonts w:ascii="Arial" w:hAnsi="Arial" w:cs="Arial"/>
          <w:sz w:val="20"/>
          <w:lang w:val="en-CA"/>
        </w:rPr>
      </w:pPr>
    </w:p>
    <w:p w:rsidR="00AE6940" w:rsidRPr="005C5D94" w:rsidRDefault="005C5D94" w:rsidP="00464074">
      <w:pPr>
        <w:ind w:left="-27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THIS SCALING PLAN IS FOR</w:t>
      </w:r>
      <w:r w:rsidR="00E367EF" w:rsidRPr="005C5D94">
        <w:rPr>
          <w:rFonts w:ascii="Arial" w:hAnsi="Arial" w:cs="Arial"/>
          <w:sz w:val="22"/>
          <w:szCs w:val="22"/>
          <w:lang w:val="en-CA"/>
        </w:rPr>
        <w:t xml:space="preserve"> TIMBER CUT UNDER THE FOLLOWING AUTHORITY:</w:t>
      </w:r>
    </w:p>
    <w:p w:rsidR="00E367EF" w:rsidRPr="007416A4" w:rsidRDefault="00E367EF" w:rsidP="00464074">
      <w:pPr>
        <w:ind w:left="-274"/>
        <w:rPr>
          <w:rFonts w:ascii="Arial" w:hAnsi="Arial" w:cs="Arial"/>
          <w:sz w:val="16"/>
          <w:szCs w:val="16"/>
          <w:lang w:val="en-CA"/>
        </w:rPr>
      </w:pPr>
    </w:p>
    <w:p w:rsidR="006F78E6" w:rsidRPr="003663CB" w:rsidRDefault="006B2BAA" w:rsidP="00464074">
      <w:pPr>
        <w:ind w:left="-27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Timber Sale</w:t>
      </w:r>
      <w:r w:rsidR="001E52D8" w:rsidRPr="003663CB">
        <w:rPr>
          <w:rFonts w:ascii="Arial" w:hAnsi="Arial" w:cs="Arial"/>
          <w:sz w:val="20"/>
          <w:lang w:val="en-CA"/>
        </w:rPr>
        <w:t xml:space="preserve"> </w:t>
      </w:r>
      <w:r w:rsidR="00134A20">
        <w:rPr>
          <w:rFonts w:ascii="Arial" w:hAnsi="Arial" w:cs="Arial"/>
          <w:sz w:val="20"/>
          <w:lang w:val="en-CA"/>
        </w:rPr>
        <w:t xml:space="preserve"># </w:t>
      </w:r>
      <w:r w:rsidR="001E52D8" w:rsidRPr="003663CB">
        <w:rPr>
          <w:rFonts w:ascii="Arial" w:hAnsi="Arial" w:cs="Arial"/>
          <w:sz w:val="20"/>
          <w:lang w:val="en-CA"/>
        </w:rPr>
        <w:t xml:space="preserve">or </w:t>
      </w:r>
      <w:r>
        <w:rPr>
          <w:rFonts w:ascii="Arial" w:hAnsi="Arial" w:cs="Arial"/>
          <w:sz w:val="20"/>
          <w:lang w:val="en-CA"/>
        </w:rPr>
        <w:t>Timber Permit Quota</w:t>
      </w:r>
      <w:r w:rsidR="00134A20">
        <w:rPr>
          <w:rFonts w:ascii="Arial" w:hAnsi="Arial" w:cs="Arial"/>
          <w:sz w:val="20"/>
          <w:lang w:val="en-CA"/>
        </w:rPr>
        <w:t xml:space="preserve"> </w:t>
      </w:r>
      <w:r w:rsidR="004A1E97" w:rsidRPr="003663CB">
        <w:rPr>
          <w:rFonts w:ascii="Arial" w:hAnsi="Arial" w:cs="Arial"/>
          <w:sz w:val="20"/>
          <w:lang w:val="en-CA"/>
        </w:rPr>
        <w:t>#</w:t>
      </w:r>
      <w:r w:rsidR="005C5D94">
        <w:rPr>
          <w:rFonts w:ascii="Arial" w:hAnsi="Arial" w:cs="Arial"/>
          <w:sz w:val="20"/>
          <w:lang w:val="en-CA"/>
        </w:rPr>
        <w:t>:</w:t>
      </w:r>
      <w:r w:rsidR="004A1E97" w:rsidRPr="003663CB">
        <w:rPr>
          <w:rFonts w:ascii="Arial" w:hAnsi="Arial" w:cs="Arial"/>
          <w:sz w:val="20"/>
          <w:lang w:val="en-CA"/>
        </w:rPr>
        <w:t xml:space="preserve"> </w:t>
      </w:r>
      <w:r w:rsidR="002500FB" w:rsidRPr="003663CB">
        <w:rPr>
          <w:rFonts w:ascii="Arial" w:hAnsi="Arial" w:cs="Arial"/>
          <w:sz w:val="20"/>
          <w:lang w:val="en-CA"/>
        </w:rPr>
        <w:t xml:space="preserve"> </w:t>
      </w:r>
      <w:bookmarkStart w:id="3" w:name="Text5"/>
      <w:r w:rsidR="001E5E79" w:rsidRPr="00D23A65">
        <w:rPr>
          <w:rFonts w:ascii="Arial" w:hAnsi="Arial" w:cs="Arial"/>
          <w:b/>
          <w:szCs w:val="24"/>
          <w:lang w:val="en-CA"/>
        </w:rPr>
        <w:fldChar w:fldCharType="begin">
          <w:ffData>
            <w:name w:val="Text5"/>
            <w:enabled/>
            <w:calcOnExit w:val="0"/>
            <w:statusText w:type="text" w:val="Type in the Timber Sale/Permit # or Timber Permit Quota # this plan is being prepared for."/>
            <w:textInput/>
          </w:ffData>
        </w:fldChar>
      </w:r>
      <w:r w:rsidR="00225FFE" w:rsidRPr="00D23A65">
        <w:rPr>
          <w:rFonts w:ascii="Arial" w:hAnsi="Arial" w:cs="Arial"/>
          <w:b/>
          <w:szCs w:val="24"/>
          <w:lang w:val="en-CA"/>
        </w:rPr>
        <w:instrText xml:space="preserve"> FORMTEXT </w:instrText>
      </w:r>
      <w:r w:rsidR="001E5E79" w:rsidRPr="00D23A65">
        <w:rPr>
          <w:rFonts w:ascii="Arial" w:hAnsi="Arial" w:cs="Arial"/>
          <w:b/>
          <w:szCs w:val="24"/>
          <w:lang w:val="en-CA"/>
        </w:rPr>
      </w:r>
      <w:r w:rsidR="001E5E79" w:rsidRPr="00D23A65">
        <w:rPr>
          <w:rFonts w:ascii="Arial" w:hAnsi="Arial" w:cs="Arial"/>
          <w:b/>
          <w:szCs w:val="24"/>
          <w:lang w:val="en-CA"/>
        </w:rPr>
        <w:fldChar w:fldCharType="separate"/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225FFE" w:rsidRPr="00D23A65">
        <w:rPr>
          <w:rFonts w:ascii="Arial" w:hAnsi="Arial" w:cs="Arial"/>
          <w:b/>
          <w:noProof/>
          <w:szCs w:val="24"/>
          <w:lang w:val="en-CA"/>
        </w:rPr>
        <w:t> </w:t>
      </w:r>
      <w:r w:rsidR="001E5E79" w:rsidRPr="00D23A65">
        <w:rPr>
          <w:rFonts w:ascii="Arial" w:hAnsi="Arial" w:cs="Arial"/>
          <w:b/>
          <w:szCs w:val="24"/>
          <w:lang w:val="en-CA"/>
        </w:rPr>
        <w:fldChar w:fldCharType="end"/>
      </w:r>
      <w:bookmarkEnd w:id="3"/>
    </w:p>
    <w:p w:rsidR="00AE6940" w:rsidRPr="003663CB" w:rsidRDefault="00AE6940" w:rsidP="00464074">
      <w:pPr>
        <w:ind w:left="-270"/>
        <w:rPr>
          <w:rFonts w:ascii="Arial" w:hAnsi="Arial" w:cs="Arial"/>
          <w:sz w:val="20"/>
          <w:lang w:val="en-CA"/>
        </w:rPr>
      </w:pPr>
    </w:p>
    <w:p w:rsidR="004A1E97" w:rsidRDefault="00AE6940" w:rsidP="00914CE1">
      <w:pPr>
        <w:ind w:left="-270"/>
        <w:jc w:val="both"/>
        <w:rPr>
          <w:rFonts w:ascii="Arial" w:hAnsi="Arial" w:cs="Arial"/>
          <w:b/>
          <w:sz w:val="20"/>
          <w:lang w:val="en-CA"/>
        </w:rPr>
      </w:pPr>
      <w:r w:rsidRPr="00914CE1">
        <w:rPr>
          <w:rFonts w:ascii="Arial" w:hAnsi="Arial" w:cs="Arial"/>
          <w:b/>
          <w:sz w:val="20"/>
          <w:lang w:val="en-CA"/>
        </w:rPr>
        <w:t xml:space="preserve">The timber </w:t>
      </w:r>
      <w:proofErr w:type="gramStart"/>
      <w:r w:rsidRPr="00914CE1">
        <w:rPr>
          <w:rFonts w:ascii="Arial" w:hAnsi="Arial" w:cs="Arial"/>
          <w:b/>
          <w:sz w:val="20"/>
          <w:lang w:val="en-CA"/>
        </w:rPr>
        <w:t>will be delivered</w:t>
      </w:r>
      <w:proofErr w:type="gramEnd"/>
      <w:r w:rsidRPr="00914CE1">
        <w:rPr>
          <w:rFonts w:ascii="Arial" w:hAnsi="Arial" w:cs="Arial"/>
          <w:b/>
          <w:sz w:val="20"/>
          <w:lang w:val="en-CA"/>
        </w:rPr>
        <w:t xml:space="preserve"> to the locations identified below</w:t>
      </w:r>
      <w:r w:rsidR="00914CE1" w:rsidRPr="00914CE1">
        <w:rPr>
          <w:rFonts w:ascii="Arial" w:hAnsi="Arial" w:cs="Arial"/>
          <w:b/>
          <w:sz w:val="20"/>
          <w:lang w:val="en-CA"/>
        </w:rPr>
        <w:t xml:space="preserve"> </w:t>
      </w:r>
      <w:r w:rsidRPr="00914CE1">
        <w:rPr>
          <w:rFonts w:ascii="Arial" w:hAnsi="Arial" w:cs="Arial"/>
          <w:b/>
          <w:sz w:val="20"/>
          <w:lang w:val="en-CA"/>
        </w:rPr>
        <w:t>and scaled using the methods indicated below:</w:t>
      </w:r>
    </w:p>
    <w:p w:rsidR="00914CE1" w:rsidRPr="00914CE1" w:rsidRDefault="00914CE1" w:rsidP="00914CE1">
      <w:pPr>
        <w:ind w:left="-270"/>
        <w:jc w:val="both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Style w:val="TableGrid"/>
        <w:tblW w:w="11622" w:type="dxa"/>
        <w:jc w:val="center"/>
        <w:tblLook w:val="01E0" w:firstRow="1" w:lastRow="1" w:firstColumn="1" w:lastColumn="1" w:noHBand="0" w:noVBand="0"/>
      </w:tblPr>
      <w:tblGrid>
        <w:gridCol w:w="1137"/>
        <w:gridCol w:w="2109"/>
        <w:gridCol w:w="1710"/>
        <w:gridCol w:w="1304"/>
        <w:gridCol w:w="1664"/>
        <w:gridCol w:w="1209"/>
        <w:gridCol w:w="1133"/>
        <w:gridCol w:w="1356"/>
      </w:tblGrid>
      <w:tr w:rsidR="005A34AB" w:rsidRPr="003663CB" w:rsidTr="00A75F6E">
        <w:trPr>
          <w:jc w:val="center"/>
        </w:trPr>
        <w:tc>
          <w:tcPr>
            <w:tcW w:w="1137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bookmarkStart w:id="4" w:name="OLE_LINK1"/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Source/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Location</w:t>
            </w:r>
          </w:p>
          <w:p w:rsidR="00914CE1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(Cut block #</w:t>
            </w:r>
            <w:r w:rsidR="00134A20">
              <w:rPr>
                <w:rFonts w:ascii="Arial" w:hAnsi="Arial" w:cs="Arial"/>
                <w:sz w:val="15"/>
                <w:szCs w:val="15"/>
                <w:lang w:val="en-CA"/>
              </w:rPr>
              <w:t>,</w:t>
            </w:r>
          </w:p>
          <w:p w:rsidR="001B7908" w:rsidRPr="003663CB" w:rsidRDefault="00914CE1" w:rsidP="00E7130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 xml:space="preserve">indicate if </w:t>
            </w:r>
            <w:r w:rsidRPr="008C0446">
              <w:rPr>
                <w:rFonts w:ascii="Arial" w:hAnsi="Arial" w:cs="Arial"/>
                <w:b/>
                <w:sz w:val="15"/>
                <w:szCs w:val="15"/>
                <w:lang w:val="en-CA"/>
              </w:rPr>
              <w:t>On-Hand</w:t>
            </w:r>
            <w:r w:rsidR="00AE4829">
              <w:rPr>
                <w:rFonts w:ascii="Arial" w:hAnsi="Arial" w:cs="Arial"/>
                <w:b/>
                <w:sz w:val="15"/>
                <w:szCs w:val="15"/>
                <w:lang w:val="en-CA"/>
              </w:rPr>
              <w:t xml:space="preserve"> Wood</w:t>
            </w:r>
            <w:r w:rsidR="001B7908" w:rsidRPr="00C44CEA">
              <w:rPr>
                <w:rFonts w:ascii="Arial" w:hAnsi="Arial" w:cs="Arial"/>
                <w:sz w:val="15"/>
                <w:szCs w:val="15"/>
                <w:lang w:val="en-CA"/>
              </w:rPr>
              <w:t>)</w:t>
            </w:r>
          </w:p>
        </w:tc>
        <w:tc>
          <w:tcPr>
            <w:tcW w:w="2109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Final</w:t>
            </w:r>
          </w:p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Destination</w:t>
            </w:r>
          </w:p>
          <w:p w:rsidR="001B7908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(Mill/facility name &amp; town, rail siding</w:t>
            </w:r>
            <w:r w:rsidR="00E95C98" w:rsidRPr="00C44CEA">
              <w:rPr>
                <w:rFonts w:ascii="Arial" w:hAnsi="Arial" w:cs="Arial"/>
                <w:sz w:val="15"/>
                <w:szCs w:val="15"/>
                <w:lang w:val="en-CA"/>
              </w:rPr>
              <w:t>, approved stockpile</w:t>
            </w: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 xml:space="preserve"> etc.)</w:t>
            </w:r>
          </w:p>
        </w:tc>
        <w:tc>
          <w:tcPr>
            <w:tcW w:w="1710" w:type="dxa"/>
            <w:shd w:val="clear" w:color="auto" w:fill="D9D9D9"/>
          </w:tcPr>
          <w:p w:rsidR="00E95C98" w:rsidRPr="00914CE1" w:rsidRDefault="00E95C9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Commodity/</w:t>
            </w:r>
          </w:p>
          <w:p w:rsidR="001B7908" w:rsidRPr="00914CE1" w:rsidRDefault="00E95C9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Product</w:t>
            </w:r>
          </w:p>
          <w:p w:rsidR="001B7908" w:rsidRPr="00986ECB" w:rsidRDefault="001B7908" w:rsidP="00E95C98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986ECB">
              <w:rPr>
                <w:rFonts w:ascii="Arial" w:hAnsi="Arial" w:cs="Arial"/>
                <w:sz w:val="15"/>
                <w:szCs w:val="15"/>
                <w:lang w:val="en-CA"/>
              </w:rPr>
              <w:t>(</w:t>
            </w:r>
            <w:proofErr w:type="gramStart"/>
            <w:r w:rsidRPr="00986ECB">
              <w:rPr>
                <w:rFonts w:ascii="Arial" w:hAnsi="Arial" w:cs="Arial"/>
                <w:sz w:val="15"/>
                <w:szCs w:val="15"/>
                <w:lang w:val="en-CA"/>
              </w:rPr>
              <w:t>eg</w:t>
            </w:r>
            <w:proofErr w:type="gramEnd"/>
            <w:r w:rsidR="00E95C98" w:rsidRPr="00986ECB">
              <w:rPr>
                <w:rFonts w:ascii="Arial" w:hAnsi="Arial" w:cs="Arial"/>
                <w:sz w:val="15"/>
                <w:szCs w:val="15"/>
                <w:lang w:val="en-CA"/>
              </w:rPr>
              <w:t>. Kraft, Newsprint, OSB, SWL, HWL, Biomass, Fuelwood</w:t>
            </w:r>
            <w:r w:rsidR="00986ECB" w:rsidRPr="00986ECB">
              <w:rPr>
                <w:rFonts w:ascii="Arial" w:hAnsi="Arial" w:cs="Arial"/>
                <w:sz w:val="15"/>
                <w:szCs w:val="15"/>
                <w:lang w:val="en-CA"/>
              </w:rPr>
              <w:t>, Post &amp; Rails</w:t>
            </w:r>
            <w:r w:rsidR="00E95C98" w:rsidRPr="00986ECB">
              <w:rPr>
                <w:rFonts w:ascii="Arial" w:hAnsi="Arial" w:cs="Arial"/>
                <w:sz w:val="15"/>
                <w:szCs w:val="15"/>
                <w:lang w:val="en-CA"/>
              </w:rPr>
              <w:t>)</w:t>
            </w:r>
          </w:p>
        </w:tc>
        <w:tc>
          <w:tcPr>
            <w:tcW w:w="1304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Estimated</w:t>
            </w:r>
          </w:p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Volume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663CB">
              <w:rPr>
                <w:rFonts w:ascii="Arial" w:hAnsi="Arial" w:cs="Arial"/>
                <w:sz w:val="16"/>
                <w:szCs w:val="16"/>
                <w:lang w:val="en-CA"/>
              </w:rPr>
              <w:t>(m</w:t>
            </w:r>
            <w:r w:rsidRPr="003663CB">
              <w:rPr>
                <w:rFonts w:ascii="Arial" w:hAnsi="Arial" w:cs="Arial"/>
                <w:sz w:val="16"/>
                <w:szCs w:val="16"/>
                <w:vertAlign w:val="superscript"/>
                <w:lang w:val="en-CA"/>
              </w:rPr>
              <w:t>3</w:t>
            </w:r>
            <w:r w:rsidRPr="003663CB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664" w:type="dxa"/>
            <w:shd w:val="clear" w:color="auto" w:fill="D9D9D9"/>
          </w:tcPr>
          <w:p w:rsidR="001B7908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Species</w:t>
            </w:r>
          </w:p>
          <w:p w:rsidR="003C4E2A" w:rsidRDefault="00C44CEA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 xml:space="preserve">(enter appropriate species </w:t>
            </w:r>
            <w:r w:rsidR="003C4E2A">
              <w:rPr>
                <w:rFonts w:ascii="Arial" w:hAnsi="Arial" w:cs="Arial"/>
                <w:sz w:val="15"/>
                <w:szCs w:val="15"/>
                <w:lang w:val="en-CA"/>
              </w:rPr>
              <w:t xml:space="preserve">or </w:t>
            </w:r>
          </w:p>
          <w:p w:rsidR="00EF7E46" w:rsidRDefault="003C4E2A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sz w:val="15"/>
                <w:szCs w:val="15"/>
                <w:lang w:val="en-CA"/>
              </w:rPr>
              <w:t>species combination</w:t>
            </w:r>
            <w:r w:rsidR="00EF7E46">
              <w:rPr>
                <w:rFonts w:ascii="Arial" w:hAnsi="Arial" w:cs="Arial"/>
                <w:sz w:val="15"/>
                <w:szCs w:val="15"/>
                <w:lang w:val="en-CA"/>
              </w:rPr>
              <w:t>-</w:t>
            </w:r>
          </w:p>
          <w:p w:rsidR="00C44CEA" w:rsidRPr="00C44CEA" w:rsidRDefault="00EF7E46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sz w:val="15"/>
                <w:szCs w:val="15"/>
                <w:lang w:val="en-CA"/>
              </w:rPr>
              <w:t>see abbreviations in Instructions</w:t>
            </w:r>
            <w:r w:rsidR="00C44CEA" w:rsidRPr="00C44CEA">
              <w:rPr>
                <w:rFonts w:ascii="Arial" w:hAnsi="Arial" w:cs="Arial"/>
                <w:sz w:val="15"/>
                <w:szCs w:val="15"/>
                <w:lang w:val="en-CA"/>
              </w:rPr>
              <w:t>)</w:t>
            </w:r>
          </w:p>
        </w:tc>
        <w:tc>
          <w:tcPr>
            <w:tcW w:w="1209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Scaling </w:t>
            </w:r>
          </w:p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Method</w:t>
            </w:r>
          </w:p>
          <w:p w:rsidR="001B7908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(use codes, see below)</w:t>
            </w:r>
          </w:p>
        </w:tc>
        <w:tc>
          <w:tcPr>
            <w:tcW w:w="1133" w:type="dxa"/>
            <w:shd w:val="clear" w:color="auto" w:fill="D9D9D9"/>
          </w:tcPr>
          <w:p w:rsidR="001B7908" w:rsidRPr="00914CE1" w:rsidRDefault="001B7908" w:rsidP="00E7130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Scaling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14CE1">
              <w:rPr>
                <w:rFonts w:ascii="Arial" w:hAnsi="Arial" w:cs="Arial"/>
                <w:b/>
                <w:sz w:val="22"/>
                <w:szCs w:val="22"/>
                <w:lang w:val="en-CA"/>
              </w:rPr>
              <w:t>Location</w:t>
            </w:r>
          </w:p>
          <w:p w:rsidR="001B7908" w:rsidRPr="003663CB" w:rsidRDefault="001B7908" w:rsidP="00E7130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663CB">
              <w:rPr>
                <w:rFonts w:ascii="Arial" w:hAnsi="Arial" w:cs="Arial"/>
                <w:sz w:val="16"/>
                <w:szCs w:val="16"/>
                <w:lang w:val="en-CA"/>
              </w:rPr>
              <w:t>(use codes, see below)</w:t>
            </w:r>
          </w:p>
        </w:tc>
        <w:tc>
          <w:tcPr>
            <w:tcW w:w="1356" w:type="dxa"/>
            <w:shd w:val="clear" w:color="auto" w:fill="D9D9D9"/>
          </w:tcPr>
          <w:p w:rsidR="001B7908" w:rsidRPr="001B7908" w:rsidRDefault="001B7908" w:rsidP="00E71301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B7908">
              <w:rPr>
                <w:rFonts w:ascii="Arial" w:hAnsi="Arial" w:cs="Arial"/>
                <w:b/>
                <w:sz w:val="20"/>
                <w:lang w:val="en-CA"/>
              </w:rPr>
              <w:t>Licenced Scaler</w:t>
            </w:r>
          </w:p>
          <w:p w:rsidR="001B7908" w:rsidRPr="007C139D" w:rsidRDefault="001B7908" w:rsidP="00E71301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C139D">
              <w:rPr>
                <w:rFonts w:ascii="Arial" w:hAnsi="Arial" w:cs="Arial"/>
                <w:sz w:val="18"/>
                <w:szCs w:val="18"/>
                <w:lang w:val="en-CA"/>
              </w:rPr>
              <w:t xml:space="preserve">Licence </w:t>
            </w:r>
            <w:r w:rsidR="00914CE1" w:rsidRPr="007C139D">
              <w:rPr>
                <w:rFonts w:ascii="Arial" w:hAnsi="Arial" w:cs="Arial"/>
                <w:sz w:val="18"/>
                <w:szCs w:val="18"/>
                <w:lang w:val="en-CA"/>
              </w:rPr>
              <w:t>#</w:t>
            </w:r>
          </w:p>
          <w:p w:rsidR="001B7908" w:rsidRPr="00C44CEA" w:rsidRDefault="001B7908" w:rsidP="00E71301">
            <w:pPr>
              <w:jc w:val="center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44CEA">
              <w:rPr>
                <w:rFonts w:ascii="Arial" w:hAnsi="Arial" w:cs="Arial"/>
                <w:sz w:val="15"/>
                <w:szCs w:val="15"/>
                <w:lang w:val="en-CA"/>
              </w:rPr>
              <w:t>(Not required for weigh scale operations)</w:t>
            </w:r>
          </w:p>
        </w:tc>
      </w:tr>
      <w:bookmarkStart w:id="5" w:name="Text56"/>
      <w:bookmarkEnd w:id="4"/>
      <w:tr w:rsidR="00C44CEA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44CEA" w:rsidRPr="00D668B1" w:rsidRDefault="001E5E79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E63B5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  <w:bookmarkStart w:id="6" w:name="Text57"/>
        <w:tc>
          <w:tcPr>
            <w:tcW w:w="2109" w:type="dxa"/>
            <w:vAlign w:val="center"/>
          </w:tcPr>
          <w:p w:rsidR="00C44CEA" w:rsidRPr="00D668B1" w:rsidRDefault="001E5E79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  <w:bookmarkStart w:id="7" w:name="Commodities"/>
        <w:tc>
          <w:tcPr>
            <w:tcW w:w="1710" w:type="dxa"/>
            <w:vAlign w:val="center"/>
          </w:tcPr>
          <w:p w:rsidR="00C44CEA" w:rsidRPr="00F81852" w:rsidRDefault="001E5E79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7"/>
          </w:p>
        </w:tc>
        <w:bookmarkStart w:id="8" w:name="Text58"/>
        <w:tc>
          <w:tcPr>
            <w:tcW w:w="1304" w:type="dxa"/>
            <w:vAlign w:val="center"/>
          </w:tcPr>
          <w:p w:rsidR="00C44CEA" w:rsidRPr="00D668B1" w:rsidRDefault="001E5E79" w:rsidP="006730F2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E63B5B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63B5B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8"/>
          </w:p>
        </w:tc>
        <w:tc>
          <w:tcPr>
            <w:tcW w:w="1664" w:type="dxa"/>
            <w:vAlign w:val="center"/>
          </w:tcPr>
          <w:p w:rsidR="00C44CEA" w:rsidRPr="00D668B1" w:rsidRDefault="001E5E79" w:rsidP="00D668B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bookmarkStart w:id="9" w:name="Dropdown4"/>
        <w:tc>
          <w:tcPr>
            <w:tcW w:w="1209" w:type="dxa"/>
            <w:vAlign w:val="center"/>
          </w:tcPr>
          <w:p w:rsidR="00C44CEA" w:rsidRPr="00820BB4" w:rsidRDefault="001E5E79" w:rsidP="005A34AB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9"/>
          </w:p>
        </w:tc>
        <w:bookmarkStart w:id="10" w:name="Dropdown5"/>
        <w:tc>
          <w:tcPr>
            <w:tcW w:w="1133" w:type="dxa"/>
            <w:vAlign w:val="center"/>
          </w:tcPr>
          <w:p w:rsidR="00C44CEA" w:rsidRPr="00C06799" w:rsidRDefault="001E5E79" w:rsidP="005A34AB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B36C5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0"/>
          </w:p>
        </w:tc>
        <w:bookmarkStart w:id="11" w:name="Text54"/>
        <w:tc>
          <w:tcPr>
            <w:tcW w:w="1356" w:type="dxa"/>
            <w:vAlign w:val="center"/>
          </w:tcPr>
          <w:p w:rsidR="00C44CEA" w:rsidRPr="00C56326" w:rsidRDefault="001E5E79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E63B5B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E63B5B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</w:tr>
      <w:tr w:rsidR="00C06799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Pr="007C139D" w:rsidRDefault="001E5E79" w:rsidP="00673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Pr="007C139D" w:rsidRDefault="001E5E79" w:rsidP="00673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Pr="007C139D" w:rsidRDefault="001E5E79" w:rsidP="006730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1E5E79" w:rsidP="006730F2">
            <w:pPr>
              <w:rPr>
                <w:rFonts w:ascii="Arial" w:hAnsi="Arial" w:cs="Arial"/>
                <w:sz w:val="18"/>
                <w:szCs w:val="18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Pr="00914CE1" w:rsidRDefault="001E5E79" w:rsidP="00673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1E5E79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1E5E79" w:rsidP="006730F2">
            <w:pPr>
              <w:rPr>
                <w:sz w:val="18"/>
                <w:szCs w:val="18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Pr="008F0B37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Pr="009B7D48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Pr="00BD46DA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Pr="00515147" w:rsidRDefault="001E5E79" w:rsidP="006730F2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Pr="00C320B7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1E5E79" w:rsidP="006730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1E5E79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Pr="00C56326" w:rsidRDefault="001E5E79" w:rsidP="006730F2">
            <w:pPr>
              <w:rPr>
                <w:sz w:val="18"/>
                <w:szCs w:val="18"/>
              </w:rPr>
            </w:pP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AF6CCF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AF6CCF" w:rsidRDefault="001E5E79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AF6CCF" w:rsidRDefault="001E5E79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F6CCF" w:rsidRDefault="001E5E79" w:rsidP="005A34AB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AF6CCF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F6CCF" w:rsidRDefault="001E5E79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AF6CCF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AF6CCF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AF6CCF" w:rsidRDefault="001E5E79" w:rsidP="005A34AB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AF6CCF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AF6CCF" w:rsidRDefault="001E5E79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AF6CCF" w:rsidRDefault="001E5E79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F6CCF" w:rsidRDefault="001E5E79" w:rsidP="005A34AB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AF6CCF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F6CCF" w:rsidRDefault="001E5E79" w:rsidP="005A34AB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AF6CCF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AF6CCF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AF6CCF" w:rsidRDefault="001E5E79" w:rsidP="005A34AB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1E5E79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Pr="00820BB4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Default="001E5E79" w:rsidP="006730F2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06799" w:rsidRPr="00BD46DA" w:rsidTr="00A75F6E">
        <w:trPr>
          <w:trHeight w:val="397"/>
          <w:jc w:val="center"/>
        </w:trPr>
        <w:tc>
          <w:tcPr>
            <w:tcW w:w="1137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statusText w:type="text" w:val="Type in the cut block number or location where the harvesting will occur.  Indicate if the wood is on hand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statusText w:type="text" w:val="Type in the name of the final destination mill/facility, rail siding, approved stockpile, etc. 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06799" w:rsidRDefault="001E5E79" w:rsidP="006730F2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ommodities"/>
                  <w:enabled/>
                  <w:calcOnExit w:val="0"/>
                  <w:statusText w:type="text" w:val="Select the commodity/product for which the volumes will be used."/>
                  <w:ddList>
                    <w:listEntry w:val=" "/>
                    <w:listEntry w:val="Kraft"/>
                    <w:listEntry w:val="Newsprint"/>
                    <w:listEntry w:val="OSB"/>
                    <w:listEntry w:val="SWL"/>
                    <w:listEntry w:val="HWL"/>
                    <w:listEntry w:val="Fuelwood"/>
                    <w:listEntry w:val="Post and Rails"/>
                    <w:listEntry w:val="Biomass"/>
                    <w:listEntry w:val="Other"/>
                  </w:ddList>
                </w:ffData>
              </w:fldChar>
            </w:r>
            <w:r w:rsidR="00986EC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10920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C06799" w:rsidRDefault="001E5E79" w:rsidP="006730F2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/>
                  <w:statusText w:type="text" w:val="Type in the estimated volume (m3) that is expected to be delivered to each destination.  "/>
                  <w:textInput>
                    <w:type w:val="number"/>
                  </w:textInput>
                </w:ffData>
              </w:fldChar>
            </w:r>
            <w:r w:rsidR="00C56326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06799" w:rsidRDefault="001E5E79" w:rsidP="006730F2"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/>
                  <w:statusText w:type="text" w:val="Type in the appropriate species for the destination."/>
                  <w:textInput/>
                </w:ffData>
              </w:fldChar>
            </w:r>
            <w:r w:rsid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code of the scaling method that will be used.   1a-Mass Roundwood, 1b-Mass Chips, 2-Stack, 3-Piece/Linear, 4-Solid"/>
                  <w:ddList>
                    <w:listEntry w:val=" "/>
                    <w:listEntry w:val="1a)"/>
                    <w:listEntry w:val="1b)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C06799" w:rsidRDefault="001E5E79" w:rsidP="005A34AB">
            <w:pPr>
              <w:jc w:val="center"/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code of the scaling location.  1-Mill Gate, 2-In Bush, 3-Stockpile, 4-Other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A34AB">
              <w:rPr>
                <w:rFonts w:ascii="Arial" w:hAnsi="Arial" w:cs="Arial"/>
                <w:sz w:val="20"/>
                <w:lang w:val="en-CA"/>
              </w:rPr>
              <w:instrText xml:space="preserve"> FORMDROPDOWN </w:instrText>
            </w:r>
            <w:r w:rsidR="00D10920">
              <w:rPr>
                <w:rFonts w:ascii="Arial" w:hAnsi="Arial" w:cs="Arial"/>
                <w:sz w:val="20"/>
                <w:lang w:val="en-CA"/>
              </w:rPr>
            </w:r>
            <w:r w:rsidR="00D1092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C06799" w:rsidRDefault="001E5E79" w:rsidP="006730F2"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statusText w:type="text" w:val="Type in the licence number of the scaler who will be scaling the wood.  Not required for weigh scale operations."/>
                  <w:textInput/>
                </w:ffData>
              </w:fldChar>
            </w:r>
            <w:r w:rsidR="00C56326" w:rsidRPr="00C5632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56326" w:rsidRPr="00C5632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5632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B189C" w:rsidRPr="003663CB" w:rsidTr="00A75F6E">
        <w:trPr>
          <w:trHeight w:hRule="exact" w:val="352"/>
          <w:jc w:val="center"/>
        </w:trPr>
        <w:tc>
          <w:tcPr>
            <w:tcW w:w="1137" w:type="dxa"/>
            <w:vMerge w:val="restart"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highlight w:val="lightGray"/>
                <w:lang w:val="en-CA"/>
              </w:rPr>
            </w:pPr>
          </w:p>
        </w:tc>
        <w:tc>
          <w:tcPr>
            <w:tcW w:w="2109" w:type="dxa"/>
            <w:vMerge w:val="restart"/>
            <w:shd w:val="clear" w:color="auto" w:fill="D9D9D9"/>
          </w:tcPr>
          <w:p w:rsidR="003B189C" w:rsidRPr="003663CB" w:rsidRDefault="003B189C" w:rsidP="00E71301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3B189C" w:rsidRDefault="003B189C" w:rsidP="000D251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B7908">
              <w:rPr>
                <w:rFonts w:ascii="Arial" w:hAnsi="Arial" w:cs="Arial"/>
                <w:b/>
                <w:lang w:val="en-CA"/>
              </w:rPr>
              <w:t>Total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3B189C" w:rsidRPr="00484CF9" w:rsidRDefault="001E5E79" w:rsidP="000D2519">
            <w:pPr>
              <w:tabs>
                <w:tab w:val="left" w:pos="458"/>
                <w:tab w:val="center" w:pos="54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662112">
              <w:rPr>
                <w:rFonts w:ascii="Arial" w:hAnsi="Arial" w:cs="Arial"/>
                <w:b/>
                <w:bCs/>
                <w:szCs w:val="24"/>
              </w:rPr>
              <w:instrText xml:space="preserve"> =sum(D2:D10) \# "0" </w:instrTex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048F1">
              <w:rPr>
                <w:rFonts w:ascii="Arial" w:hAnsi="Arial" w:cs="Arial"/>
                <w:b/>
                <w:bCs/>
                <w:noProof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664" w:type="dxa"/>
            <w:vMerge w:val="restart"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209" w:type="dxa"/>
            <w:vMerge w:val="restart"/>
            <w:shd w:val="clear" w:color="auto" w:fill="D9D9D9"/>
          </w:tcPr>
          <w:p w:rsidR="003B189C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1 – Mass</w:t>
            </w:r>
          </w:p>
          <w:p w:rsidR="003B189C" w:rsidRPr="007C139D" w:rsidRDefault="003B189C" w:rsidP="007C139D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 xml:space="preserve"> a) </w:t>
            </w: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>Roundwood</w:t>
            </w:r>
          </w:p>
          <w:p w:rsidR="003B189C" w:rsidRPr="007C139D" w:rsidRDefault="003B189C" w:rsidP="007C139D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>
              <w:rPr>
                <w:rFonts w:ascii="Arial" w:hAnsi="Arial" w:cs="Arial"/>
                <w:sz w:val="12"/>
                <w:szCs w:val="12"/>
                <w:lang w:val="en-CA"/>
              </w:rPr>
              <w:t xml:space="preserve">   b) </w:t>
            </w: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Chips         </w:t>
            </w:r>
          </w:p>
          <w:p w:rsidR="003B189C" w:rsidRPr="001B7908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2 – Stack</w:t>
            </w:r>
          </w:p>
          <w:p w:rsidR="003B189C" w:rsidRPr="001B7908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3 – Solid</w:t>
            </w:r>
          </w:p>
          <w:p w:rsidR="003B189C" w:rsidRPr="001B7908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1B7908">
              <w:rPr>
                <w:rFonts w:ascii="Arial" w:hAnsi="Arial" w:cs="Arial"/>
                <w:sz w:val="12"/>
                <w:szCs w:val="12"/>
                <w:lang w:val="en-CA"/>
              </w:rPr>
              <w:t>4 – Piece/linear</w:t>
            </w:r>
          </w:p>
        </w:tc>
        <w:tc>
          <w:tcPr>
            <w:tcW w:w="1133" w:type="dxa"/>
            <w:vMerge w:val="restart"/>
            <w:shd w:val="clear" w:color="auto" w:fill="D9D9D9"/>
          </w:tcPr>
          <w:p w:rsidR="003B189C" w:rsidRPr="007C139D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1 – Mill gate </w:t>
            </w:r>
          </w:p>
          <w:p w:rsidR="003B189C" w:rsidRPr="007C139D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>2 – In bush</w:t>
            </w:r>
          </w:p>
          <w:p w:rsidR="003B189C" w:rsidRPr="007C139D" w:rsidRDefault="003B189C" w:rsidP="00E71301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3 –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>Stockpile</w:t>
            </w:r>
          </w:p>
          <w:p w:rsidR="003B189C" w:rsidRPr="00C1193D" w:rsidRDefault="003B189C" w:rsidP="00B36C5B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C139D">
              <w:rPr>
                <w:rFonts w:ascii="Arial" w:hAnsi="Arial" w:cs="Arial"/>
                <w:sz w:val="12"/>
                <w:szCs w:val="12"/>
                <w:lang w:val="en-CA"/>
              </w:rPr>
              <w:t xml:space="preserve">4 –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>Other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D9D9D9"/>
          </w:tcPr>
          <w:p w:rsidR="003B189C" w:rsidRPr="003663CB" w:rsidRDefault="003B189C" w:rsidP="003B189C">
            <w:pPr>
              <w:jc w:val="center"/>
              <w:rPr>
                <w:rFonts w:ascii="Arial" w:hAnsi="Arial" w:cs="Arial"/>
                <w:b/>
                <w:highlight w:val="lightGray"/>
                <w:lang w:val="en-CA"/>
              </w:rPr>
            </w:pPr>
          </w:p>
        </w:tc>
      </w:tr>
      <w:tr w:rsidR="003B189C" w:rsidRPr="003663CB" w:rsidTr="003B189C">
        <w:trPr>
          <w:trHeight w:val="351"/>
          <w:jc w:val="center"/>
        </w:trPr>
        <w:tc>
          <w:tcPr>
            <w:tcW w:w="1137" w:type="dxa"/>
            <w:vMerge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highlight w:val="lightGray"/>
                <w:lang w:val="en-CA"/>
              </w:rPr>
            </w:pPr>
          </w:p>
        </w:tc>
        <w:tc>
          <w:tcPr>
            <w:tcW w:w="2109" w:type="dxa"/>
            <w:vMerge/>
            <w:shd w:val="clear" w:color="auto" w:fill="D9D9D9"/>
          </w:tcPr>
          <w:p w:rsidR="003B189C" w:rsidRDefault="003B189C" w:rsidP="009466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shd w:val="clear" w:color="auto" w:fill="D9D9D9"/>
            <w:vAlign w:val="center"/>
          </w:tcPr>
          <w:p w:rsidR="003B189C" w:rsidRPr="003663CB" w:rsidRDefault="003B189C" w:rsidP="003B189C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update</w:t>
            </w:r>
            <w:r w:rsidRPr="00681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Volume Total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right click and select </w:t>
            </w:r>
            <w:r w:rsidRPr="00681D32">
              <w:rPr>
                <w:rFonts w:ascii="Arial" w:hAnsi="Arial" w:cs="Arial"/>
                <w:b/>
                <w:bCs/>
                <w:sz w:val="16"/>
                <w:szCs w:val="16"/>
              </w:rPr>
              <w:t>“Update field”</w:t>
            </w:r>
          </w:p>
        </w:tc>
        <w:tc>
          <w:tcPr>
            <w:tcW w:w="1664" w:type="dxa"/>
            <w:vMerge/>
            <w:shd w:val="clear" w:color="auto" w:fill="D9D9D9"/>
          </w:tcPr>
          <w:p w:rsidR="003B189C" w:rsidRPr="003663CB" w:rsidRDefault="003B189C" w:rsidP="00E71301">
            <w:pPr>
              <w:rPr>
                <w:rFonts w:ascii="Arial" w:hAnsi="Arial" w:cs="Arial"/>
                <w:sz w:val="14"/>
                <w:szCs w:val="16"/>
                <w:lang w:val="en-CA"/>
              </w:rPr>
            </w:pPr>
          </w:p>
        </w:tc>
        <w:tc>
          <w:tcPr>
            <w:tcW w:w="1209" w:type="dxa"/>
            <w:vMerge/>
            <w:shd w:val="clear" w:color="auto" w:fill="D9D9D9"/>
          </w:tcPr>
          <w:p w:rsidR="003B189C" w:rsidRPr="003663CB" w:rsidRDefault="003B189C" w:rsidP="00E71301">
            <w:pPr>
              <w:rPr>
                <w:rFonts w:ascii="Arial" w:hAnsi="Arial" w:cs="Arial"/>
                <w:sz w:val="14"/>
                <w:szCs w:val="16"/>
                <w:lang w:val="en-CA"/>
              </w:rPr>
            </w:pPr>
          </w:p>
        </w:tc>
        <w:tc>
          <w:tcPr>
            <w:tcW w:w="1133" w:type="dxa"/>
            <w:vMerge/>
            <w:shd w:val="clear" w:color="auto" w:fill="D9D9D9"/>
          </w:tcPr>
          <w:p w:rsidR="003B189C" w:rsidRPr="003663CB" w:rsidRDefault="003B189C" w:rsidP="00E7130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D9D9D9" w:themeFill="background1" w:themeFillShade="D9"/>
          </w:tcPr>
          <w:p w:rsidR="003B189C" w:rsidRPr="003663CB" w:rsidRDefault="003B189C"/>
        </w:tc>
      </w:tr>
    </w:tbl>
    <w:p w:rsidR="000C1F63" w:rsidRPr="00134A20" w:rsidRDefault="00134A20" w:rsidP="000C1F63">
      <w:pPr>
        <w:spacing w:before="60" w:after="60"/>
        <w:ind w:left="-180"/>
        <w:rPr>
          <w:rFonts w:ascii="Arial" w:hAnsi="Arial" w:cs="Arial"/>
          <w:sz w:val="10"/>
          <w:szCs w:val="10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 </w:t>
      </w:r>
    </w:p>
    <w:tbl>
      <w:tblPr>
        <w:tblStyle w:val="TableGrid"/>
        <w:tblW w:w="11460" w:type="dxa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0"/>
      </w:tblGrid>
      <w:tr w:rsidR="00134A20" w:rsidTr="00A75F6E">
        <w:trPr>
          <w:trHeight w:val="1187"/>
        </w:trPr>
        <w:tc>
          <w:tcPr>
            <w:tcW w:w="11460" w:type="dxa"/>
          </w:tcPr>
          <w:p w:rsidR="00134A20" w:rsidRDefault="001E22A9" w:rsidP="000C1F63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SCALING PLAN </w:t>
            </w:r>
            <w:r w:rsidR="00134A20">
              <w:rPr>
                <w:rFonts w:ascii="Arial" w:hAnsi="Arial" w:cs="Arial"/>
                <w:sz w:val="16"/>
                <w:szCs w:val="16"/>
                <w:lang w:val="en-CA"/>
              </w:rPr>
              <w:t xml:space="preserve">CONDITIONS:  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All provisions and requirements of </w:t>
            </w:r>
            <w:r w:rsidR="00134A20" w:rsidRPr="003663CB">
              <w:rPr>
                <w:rFonts w:ascii="Arial" w:hAnsi="Arial" w:cs="Arial"/>
                <w:i/>
                <w:sz w:val="16"/>
                <w:szCs w:val="16"/>
                <w:lang w:val="en-CA"/>
              </w:rPr>
              <w:t>the Forest Act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and </w:t>
            </w:r>
            <w:r w:rsidR="00134A20" w:rsidRPr="003663CB">
              <w:rPr>
                <w:rFonts w:ascii="Arial" w:hAnsi="Arial" w:cs="Arial"/>
                <w:i/>
                <w:sz w:val="16"/>
                <w:szCs w:val="16"/>
                <w:lang w:val="en-CA"/>
              </w:rPr>
              <w:t>Regulation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as well as the current </w:t>
            </w:r>
            <w:r w:rsidR="00134A20" w:rsidRPr="003663CB">
              <w:rPr>
                <w:rFonts w:ascii="Arial" w:hAnsi="Arial" w:cs="Arial"/>
                <w:i/>
                <w:sz w:val="16"/>
                <w:szCs w:val="16"/>
                <w:lang w:val="en-CA"/>
              </w:rPr>
              <w:t>Scaling Manual</w:t>
            </w:r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proofErr w:type="gramStart"/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>must be adhered</w:t>
            </w:r>
            <w:proofErr w:type="gramEnd"/>
            <w:r w:rsidR="00134A20" w:rsidRPr="003663CB">
              <w:rPr>
                <w:rFonts w:ascii="Arial" w:hAnsi="Arial" w:cs="Arial"/>
                <w:sz w:val="16"/>
                <w:szCs w:val="16"/>
                <w:lang w:val="en-CA"/>
              </w:rPr>
              <w:t xml:space="preserve"> to</w:t>
            </w:r>
            <w:r w:rsidR="00134A20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  <w:p w:rsidR="00126F7A" w:rsidRPr="00126F7A" w:rsidRDefault="001E5E79" w:rsidP="00126F7A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</w:pPr>
            <w:r w:rsidRPr="00126F7A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="00126F7A" w:rsidRPr="00126F7A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instrText xml:space="preserve"> FORMTEXT </w:instrText>
            </w:r>
            <w:r w:rsidRPr="00126F7A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</w:r>
            <w:r w:rsidRPr="00126F7A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fldChar w:fldCharType="separate"/>
            </w:r>
            <w:r w:rsidR="00126F7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126F7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126F7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126F7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="00126F7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CA"/>
              </w:rPr>
              <w:t> </w:t>
            </w:r>
            <w:r w:rsidRPr="00126F7A">
              <w:rPr>
                <w:rFonts w:ascii="Arial" w:hAnsi="Arial" w:cs="Arial"/>
                <w:color w:val="1F497D" w:themeColor="text2"/>
                <w:sz w:val="16"/>
                <w:szCs w:val="16"/>
                <w:lang w:val="en-CA"/>
              </w:rPr>
              <w:fldChar w:fldCharType="end"/>
            </w:r>
            <w:bookmarkEnd w:id="12"/>
          </w:p>
        </w:tc>
      </w:tr>
    </w:tbl>
    <w:p w:rsidR="000C1F63" w:rsidRDefault="000C1F63" w:rsidP="000C1F63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123A61" w:rsidRPr="00134A20" w:rsidRDefault="00123A61" w:rsidP="000C1F63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0C1F63" w:rsidRPr="00123A61" w:rsidRDefault="000C1F63" w:rsidP="00C7192F">
      <w:pPr>
        <w:keepNext/>
        <w:rPr>
          <w:rFonts w:ascii="Arial" w:hAnsi="Arial" w:cs="Arial"/>
          <w:sz w:val="16"/>
          <w:szCs w:val="16"/>
          <w:lang w:val="en-CA"/>
        </w:rPr>
      </w:pPr>
      <w:r w:rsidRPr="00123A61">
        <w:rPr>
          <w:rFonts w:ascii="Arial" w:hAnsi="Arial" w:cs="Arial"/>
          <w:sz w:val="16"/>
          <w:szCs w:val="16"/>
          <w:lang w:val="en-CA"/>
        </w:rPr>
        <w:t>I, _____________________________________</w:t>
      </w:r>
      <w:r w:rsidR="00123A61" w:rsidRPr="00123A61">
        <w:rPr>
          <w:rFonts w:ascii="Arial" w:hAnsi="Arial" w:cs="Arial"/>
          <w:sz w:val="16"/>
          <w:szCs w:val="16"/>
          <w:lang w:val="en-CA"/>
        </w:rPr>
        <w:t>,</w:t>
      </w:r>
      <w:r w:rsidRPr="00123A61">
        <w:rPr>
          <w:rFonts w:ascii="Arial" w:hAnsi="Arial" w:cs="Arial"/>
          <w:sz w:val="16"/>
          <w:szCs w:val="16"/>
          <w:lang w:val="en-CA"/>
        </w:rPr>
        <w:t xml:space="preserve"> DECLARE THAT THE ABOVE INFORMATION IS CORRECT AND AGREE TO THE CONDITIONS THIS APPROVAL SETS OUT.  IF AT ANY TIME THERE IS A CHANGE REQUIRED TO THE ABOVE INFORMATION</w:t>
      </w:r>
      <w:r w:rsidR="00A90C1A" w:rsidRPr="00123A61">
        <w:rPr>
          <w:rFonts w:ascii="Arial" w:hAnsi="Arial" w:cs="Arial"/>
          <w:sz w:val="16"/>
          <w:szCs w:val="16"/>
          <w:lang w:val="en-CA"/>
        </w:rPr>
        <w:t>,</w:t>
      </w:r>
      <w:r w:rsidR="00123A61">
        <w:rPr>
          <w:rFonts w:ascii="Arial" w:hAnsi="Arial" w:cs="Arial"/>
          <w:sz w:val="16"/>
          <w:szCs w:val="16"/>
          <w:lang w:val="en-CA"/>
        </w:rPr>
        <w:t xml:space="preserve"> </w:t>
      </w:r>
      <w:r w:rsidRPr="00123A61">
        <w:rPr>
          <w:rFonts w:ascii="Arial" w:hAnsi="Arial" w:cs="Arial"/>
          <w:sz w:val="16"/>
          <w:szCs w:val="16"/>
          <w:lang w:val="en-CA"/>
        </w:rPr>
        <w:t xml:space="preserve">I WILL </w:t>
      </w:r>
      <w:r w:rsidR="00C60996" w:rsidRPr="00123A61">
        <w:rPr>
          <w:rFonts w:ascii="Arial" w:hAnsi="Arial" w:cs="Arial"/>
          <w:sz w:val="16"/>
          <w:szCs w:val="16"/>
          <w:lang w:val="en-CA"/>
        </w:rPr>
        <w:t>SEND AN AMENDMENT/REPLACEMENT SCALING PLAN TO</w:t>
      </w:r>
      <w:r w:rsidRPr="00123A61">
        <w:rPr>
          <w:rFonts w:ascii="Arial" w:hAnsi="Arial" w:cs="Arial"/>
          <w:sz w:val="16"/>
          <w:szCs w:val="16"/>
          <w:lang w:val="en-CA"/>
        </w:rPr>
        <w:t xml:space="preserve"> </w:t>
      </w:r>
      <w:r w:rsidR="009E69CF">
        <w:rPr>
          <w:rFonts w:ascii="Arial" w:hAnsi="Arial" w:cs="Arial"/>
          <w:sz w:val="16"/>
          <w:szCs w:val="16"/>
          <w:lang w:val="en-CA"/>
        </w:rPr>
        <w:t>THE REGIONAL FORESTRY OFFICE</w:t>
      </w:r>
    </w:p>
    <w:p w:rsidR="000C1F63" w:rsidRPr="00134A20" w:rsidRDefault="000C1F63" w:rsidP="00C7192F">
      <w:pPr>
        <w:keepNext/>
        <w:jc w:val="both"/>
        <w:rPr>
          <w:rFonts w:ascii="Arial" w:hAnsi="Arial" w:cs="Arial"/>
          <w:sz w:val="20"/>
          <w:lang w:val="en-CA"/>
        </w:rPr>
      </w:pPr>
    </w:p>
    <w:p w:rsidR="000C1F63" w:rsidRPr="003663CB" w:rsidRDefault="000C1F63" w:rsidP="00C7192F">
      <w:pPr>
        <w:keepNext/>
        <w:jc w:val="both"/>
        <w:rPr>
          <w:rFonts w:ascii="Arial" w:hAnsi="Arial" w:cs="Arial"/>
          <w:lang w:val="en-CA"/>
        </w:rPr>
      </w:pPr>
    </w:p>
    <w:p w:rsidR="000C1F63" w:rsidRPr="003663CB" w:rsidRDefault="000C1F63" w:rsidP="00C7192F">
      <w:pPr>
        <w:keepNext/>
        <w:jc w:val="both"/>
        <w:rPr>
          <w:rFonts w:ascii="Arial" w:hAnsi="Arial" w:cs="Arial"/>
          <w:lang w:val="en-CA"/>
        </w:rPr>
      </w:pPr>
      <w:r w:rsidRPr="003663CB">
        <w:rPr>
          <w:rFonts w:ascii="Arial" w:hAnsi="Arial" w:cs="Arial"/>
          <w:lang w:val="en-CA"/>
        </w:rPr>
        <w:tab/>
        <w:t>_______________________________</w:t>
      </w:r>
      <w:r w:rsidRPr="003663CB">
        <w:rPr>
          <w:rFonts w:ascii="Arial" w:hAnsi="Arial" w:cs="Arial"/>
          <w:lang w:val="en-CA"/>
        </w:rPr>
        <w:tab/>
      </w:r>
      <w:r w:rsidRPr="003663CB">
        <w:rPr>
          <w:rFonts w:ascii="Arial" w:hAnsi="Arial" w:cs="Arial"/>
          <w:lang w:val="en-CA"/>
        </w:rPr>
        <w:tab/>
        <w:t xml:space="preserve">          ________________</w:t>
      </w:r>
    </w:p>
    <w:p w:rsidR="000C1F63" w:rsidRPr="003663CB" w:rsidRDefault="006B2BAA" w:rsidP="00C7192F">
      <w:pPr>
        <w:keepNext/>
        <w:spacing w:before="40"/>
        <w:ind w:left="720"/>
        <w:jc w:val="both"/>
        <w:rPr>
          <w:rFonts w:ascii="Arial" w:hAnsi="Arial" w:cs="Arial"/>
          <w:vertAlign w:val="superscript"/>
          <w:lang w:val="en-CA"/>
        </w:rPr>
      </w:pPr>
      <w:r>
        <w:rPr>
          <w:rFonts w:ascii="Arial" w:hAnsi="Arial" w:cs="Arial"/>
          <w:vertAlign w:val="superscript"/>
          <w:lang w:val="en-CA"/>
        </w:rPr>
        <w:t>Cutting Right Holder or Designate Signature</w:t>
      </w:r>
      <w:r>
        <w:rPr>
          <w:rFonts w:ascii="Arial" w:hAnsi="Arial" w:cs="Arial"/>
          <w:vertAlign w:val="superscript"/>
          <w:lang w:val="en-CA"/>
        </w:rPr>
        <w:tab/>
        <w:t xml:space="preserve">           </w:t>
      </w:r>
      <w:r>
        <w:rPr>
          <w:rFonts w:ascii="Arial" w:hAnsi="Arial" w:cs="Arial"/>
          <w:vertAlign w:val="superscript"/>
          <w:lang w:val="en-CA"/>
        </w:rPr>
        <w:tab/>
      </w:r>
      <w:r>
        <w:rPr>
          <w:rFonts w:ascii="Arial" w:hAnsi="Arial" w:cs="Arial"/>
          <w:vertAlign w:val="superscript"/>
          <w:lang w:val="en-CA"/>
        </w:rPr>
        <w:tab/>
        <w:t xml:space="preserve">               Date</w:t>
      </w:r>
    </w:p>
    <w:p w:rsidR="000C1F63" w:rsidRPr="003663CB" w:rsidRDefault="000C1F63" w:rsidP="00C7192F">
      <w:pPr>
        <w:keepNext/>
        <w:jc w:val="both"/>
        <w:rPr>
          <w:rFonts w:ascii="Arial" w:hAnsi="Arial" w:cs="Arial"/>
          <w:vertAlign w:val="superscript"/>
          <w:lang w:val="en-CA"/>
        </w:rPr>
      </w:pPr>
      <w:r w:rsidRPr="003663CB">
        <w:rPr>
          <w:rFonts w:ascii="Arial" w:hAnsi="Arial" w:cs="Arial"/>
          <w:lang w:val="en-CA"/>
        </w:rPr>
        <w:tab/>
      </w:r>
    </w:p>
    <w:p w:rsidR="000C1F63" w:rsidRPr="003663CB" w:rsidRDefault="000C1F63" w:rsidP="00C7192F">
      <w:pPr>
        <w:keepNext/>
        <w:ind w:left="60"/>
        <w:rPr>
          <w:rFonts w:ascii="Arial" w:hAnsi="Arial" w:cs="Arial"/>
          <w:lang w:val="en-CA"/>
        </w:rPr>
      </w:pPr>
      <w:r w:rsidRPr="003663CB">
        <w:rPr>
          <w:rFonts w:ascii="Arial" w:hAnsi="Arial" w:cs="Arial"/>
          <w:lang w:val="en-CA"/>
        </w:rPr>
        <w:t xml:space="preserve">  _________________      </w:t>
      </w:r>
      <w:r w:rsidRPr="003663CB">
        <w:rPr>
          <w:rFonts w:ascii="Arial" w:hAnsi="Arial" w:cs="Arial"/>
          <w:lang w:val="en-CA"/>
        </w:rPr>
        <w:tab/>
      </w:r>
      <w:r w:rsidRPr="003663CB">
        <w:rPr>
          <w:rFonts w:ascii="Arial" w:hAnsi="Arial" w:cs="Arial"/>
          <w:lang w:val="en-CA"/>
        </w:rPr>
        <w:tab/>
        <w:t xml:space="preserve">  ______________________</w:t>
      </w:r>
      <w:r w:rsidRPr="003663CB">
        <w:rPr>
          <w:rFonts w:ascii="Arial" w:hAnsi="Arial" w:cs="Arial"/>
          <w:lang w:val="en-CA"/>
        </w:rPr>
        <w:tab/>
        <w:t xml:space="preserve">         ____________</w:t>
      </w:r>
      <w:r w:rsidRPr="003663CB">
        <w:rPr>
          <w:rFonts w:ascii="Arial" w:hAnsi="Arial" w:cs="Arial"/>
          <w:lang w:val="en-CA"/>
        </w:rPr>
        <w:tab/>
        <w:t xml:space="preserve">           </w:t>
      </w:r>
    </w:p>
    <w:p w:rsidR="000C1F63" w:rsidRPr="003663CB" w:rsidRDefault="000C1F63" w:rsidP="00C7192F">
      <w:pPr>
        <w:keepNext/>
        <w:spacing w:before="40"/>
        <w:ind w:left="62"/>
        <w:rPr>
          <w:rFonts w:ascii="Arial" w:hAnsi="Arial" w:cs="Arial"/>
          <w:vertAlign w:val="superscript"/>
          <w:lang w:val="en-CA"/>
        </w:rPr>
        <w:sectPr w:rsidR="000C1F63" w:rsidRPr="003663CB" w:rsidSect="00D317C1">
          <w:headerReference w:type="default" r:id="rId12"/>
          <w:footerReference w:type="default" r:id="rId13"/>
          <w:pgSz w:w="12240" w:h="15840"/>
          <w:pgMar w:top="1440" w:right="720" w:bottom="1440" w:left="720" w:header="624" w:footer="340" w:gutter="0"/>
          <w:cols w:space="720"/>
          <w:docGrid w:linePitch="360"/>
        </w:sectPr>
      </w:pPr>
      <w:r w:rsidRPr="003663CB">
        <w:rPr>
          <w:rFonts w:ascii="Arial" w:hAnsi="Arial" w:cs="Arial"/>
          <w:lang w:val="en-CA"/>
        </w:rPr>
        <w:t xml:space="preserve"> </w:t>
      </w:r>
      <w:r w:rsidR="00E47873">
        <w:rPr>
          <w:rFonts w:ascii="Arial" w:hAnsi="Arial" w:cs="Arial"/>
          <w:lang w:val="en-CA"/>
        </w:rPr>
        <w:t xml:space="preserve"> </w:t>
      </w:r>
      <w:r w:rsidR="00E47873" w:rsidRPr="00E47873">
        <w:rPr>
          <w:rFonts w:ascii="Arial" w:hAnsi="Arial" w:cs="Arial"/>
          <w:vertAlign w:val="superscript"/>
          <w:lang w:val="en-CA"/>
        </w:rPr>
        <w:t>Forestry</w:t>
      </w:r>
      <w:r w:rsidR="00E47873">
        <w:rPr>
          <w:rFonts w:ascii="Arial" w:hAnsi="Arial" w:cs="Arial"/>
          <w:lang w:val="en-CA"/>
        </w:rPr>
        <w:t xml:space="preserve"> </w:t>
      </w:r>
      <w:r w:rsidR="006B2BAA">
        <w:rPr>
          <w:rFonts w:ascii="Arial" w:hAnsi="Arial" w:cs="Arial"/>
          <w:vertAlign w:val="superscript"/>
          <w:lang w:val="en-CA"/>
        </w:rPr>
        <w:t>Office</w:t>
      </w:r>
      <w:r w:rsidR="00BC5F4D">
        <w:rPr>
          <w:rFonts w:ascii="Arial" w:hAnsi="Arial" w:cs="Arial"/>
          <w:vertAlign w:val="superscript"/>
          <w:lang w:val="en-CA"/>
        </w:rPr>
        <w:tab/>
      </w:r>
      <w:r w:rsidR="00BC5F4D">
        <w:rPr>
          <w:rFonts w:ascii="Arial" w:hAnsi="Arial" w:cs="Arial"/>
          <w:vertAlign w:val="superscript"/>
          <w:lang w:val="en-CA"/>
        </w:rPr>
        <w:tab/>
      </w:r>
      <w:r w:rsidR="00BC5F4D">
        <w:rPr>
          <w:rFonts w:ascii="Arial" w:hAnsi="Arial" w:cs="Arial"/>
          <w:vertAlign w:val="superscript"/>
          <w:lang w:val="en-CA"/>
        </w:rPr>
        <w:tab/>
      </w:r>
      <w:r w:rsidR="00E47873">
        <w:rPr>
          <w:rFonts w:ascii="Arial" w:hAnsi="Arial" w:cs="Arial"/>
          <w:vertAlign w:val="superscript"/>
          <w:lang w:val="en-CA"/>
        </w:rPr>
        <w:tab/>
        <w:t xml:space="preserve">   </w:t>
      </w:r>
      <w:r w:rsidR="00D57536">
        <w:rPr>
          <w:rFonts w:ascii="Arial" w:hAnsi="Arial" w:cs="Arial"/>
          <w:vertAlign w:val="superscript"/>
          <w:lang w:val="en-CA"/>
        </w:rPr>
        <w:t xml:space="preserve">Forestry </w:t>
      </w:r>
      <w:r w:rsidR="006B2BAA">
        <w:rPr>
          <w:rFonts w:ascii="Arial" w:hAnsi="Arial" w:cs="Arial"/>
          <w:vertAlign w:val="superscript"/>
          <w:lang w:val="en-CA"/>
        </w:rPr>
        <w:t xml:space="preserve">Signature </w:t>
      </w:r>
      <w:r w:rsidR="006B2BAA">
        <w:rPr>
          <w:rFonts w:ascii="Arial" w:hAnsi="Arial" w:cs="Arial"/>
          <w:vertAlign w:val="superscript"/>
          <w:lang w:val="en-CA"/>
        </w:rPr>
        <w:tab/>
      </w:r>
      <w:r w:rsidR="00BC5F4D">
        <w:rPr>
          <w:rFonts w:ascii="Arial" w:hAnsi="Arial" w:cs="Arial"/>
          <w:vertAlign w:val="superscript"/>
          <w:lang w:val="en-CA"/>
        </w:rPr>
        <w:tab/>
      </w:r>
      <w:r w:rsidR="00BC5F4D">
        <w:rPr>
          <w:rFonts w:ascii="Arial" w:hAnsi="Arial" w:cs="Arial"/>
          <w:vertAlign w:val="superscript"/>
          <w:lang w:val="en-CA"/>
        </w:rPr>
        <w:tab/>
      </w:r>
      <w:r w:rsidR="00E47873">
        <w:rPr>
          <w:rFonts w:ascii="Arial" w:hAnsi="Arial" w:cs="Arial"/>
          <w:vertAlign w:val="superscript"/>
          <w:lang w:val="en-CA"/>
        </w:rPr>
        <w:t xml:space="preserve">              </w:t>
      </w:r>
      <w:r w:rsidR="006B2BAA">
        <w:rPr>
          <w:rFonts w:ascii="Arial" w:hAnsi="Arial" w:cs="Arial"/>
          <w:vertAlign w:val="superscript"/>
          <w:lang w:val="en-CA"/>
        </w:rPr>
        <w:t>Date</w:t>
      </w:r>
      <w:r w:rsidRPr="003663CB">
        <w:rPr>
          <w:rFonts w:ascii="Arial" w:hAnsi="Arial" w:cs="Arial"/>
          <w:vertAlign w:val="superscript"/>
          <w:lang w:val="en-CA"/>
        </w:rPr>
        <w:t xml:space="preserve"> </w:t>
      </w:r>
    </w:p>
    <w:p w:rsidR="000C1F63" w:rsidRPr="003663CB" w:rsidRDefault="000C1F63" w:rsidP="000C1F63">
      <w:pPr>
        <w:jc w:val="center"/>
        <w:rPr>
          <w:rFonts w:ascii="Arial" w:hAnsi="Arial" w:cs="Arial"/>
          <w:b/>
          <w:lang w:val="en-CA"/>
        </w:rPr>
      </w:pPr>
    </w:p>
    <w:p w:rsidR="000C1F63" w:rsidRPr="00A90C1A" w:rsidRDefault="000C1F63" w:rsidP="000C1F63">
      <w:pPr>
        <w:jc w:val="center"/>
        <w:rPr>
          <w:rFonts w:ascii="Arial" w:hAnsi="Arial" w:cs="Arial"/>
          <w:b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INSTRUCTIONS</w:t>
      </w:r>
      <w:r w:rsidR="00A12621" w:rsidRPr="00A90C1A">
        <w:rPr>
          <w:rFonts w:ascii="Arial" w:hAnsi="Arial" w:cs="Arial"/>
          <w:b/>
          <w:sz w:val="20"/>
          <w:lang w:val="en-CA"/>
        </w:rPr>
        <w:t xml:space="preserve"> for </w:t>
      </w:r>
      <w:proofErr w:type="gramStart"/>
      <w:r w:rsidR="00A12621" w:rsidRPr="00A90C1A">
        <w:rPr>
          <w:rFonts w:ascii="Arial" w:hAnsi="Arial" w:cs="Arial"/>
          <w:b/>
          <w:sz w:val="20"/>
          <w:lang w:val="en-CA"/>
        </w:rPr>
        <w:t>Completing</w:t>
      </w:r>
      <w:proofErr w:type="gramEnd"/>
      <w:r w:rsidR="00A12621" w:rsidRPr="00A90C1A">
        <w:rPr>
          <w:rFonts w:ascii="Arial" w:hAnsi="Arial" w:cs="Arial"/>
          <w:b/>
          <w:sz w:val="20"/>
          <w:lang w:val="en-CA"/>
        </w:rPr>
        <w:t xml:space="preserve"> the electronic version of the Scaling Plan</w:t>
      </w:r>
    </w:p>
    <w:p w:rsidR="00A12621" w:rsidRPr="00A90C1A" w:rsidRDefault="00A12621" w:rsidP="000C1F63">
      <w:pPr>
        <w:jc w:val="center"/>
        <w:rPr>
          <w:rFonts w:ascii="Arial" w:hAnsi="Arial" w:cs="Arial"/>
          <w:b/>
          <w:sz w:val="20"/>
          <w:lang w:val="en-CA"/>
        </w:rPr>
      </w:pPr>
    </w:p>
    <w:p w:rsidR="0018312F" w:rsidRDefault="00A12621" w:rsidP="00A74A41">
      <w:pPr>
        <w:numPr>
          <w:ilvl w:val="0"/>
          <w:numId w:val="5"/>
        </w:numPr>
        <w:ind w:right="-360"/>
        <w:rPr>
          <w:rFonts w:ascii="Arial" w:hAnsi="Arial" w:cs="Arial"/>
          <w:sz w:val="20"/>
          <w:lang w:val="en-CA"/>
        </w:rPr>
      </w:pPr>
      <w:r w:rsidRPr="0018312F">
        <w:rPr>
          <w:rFonts w:ascii="Arial" w:hAnsi="Arial" w:cs="Arial"/>
          <w:sz w:val="20"/>
          <w:lang w:val="en-CA"/>
        </w:rPr>
        <w:t xml:space="preserve">Open the Scaling Plan form and save it to another location and </w:t>
      </w:r>
      <w:r w:rsidR="009A4C32" w:rsidRPr="0018312F">
        <w:rPr>
          <w:rFonts w:ascii="Arial" w:hAnsi="Arial" w:cs="Arial"/>
          <w:sz w:val="20"/>
          <w:lang w:val="en-CA"/>
        </w:rPr>
        <w:t>under an appropriate</w:t>
      </w:r>
      <w:r w:rsidR="0018312F">
        <w:rPr>
          <w:rFonts w:ascii="Arial" w:hAnsi="Arial" w:cs="Arial"/>
          <w:sz w:val="20"/>
          <w:lang w:val="en-CA"/>
        </w:rPr>
        <w:t xml:space="preserve"> name.</w:t>
      </w:r>
      <w:r w:rsidR="009A4C32" w:rsidRPr="0018312F">
        <w:rPr>
          <w:rFonts w:ascii="Arial" w:hAnsi="Arial" w:cs="Arial"/>
          <w:sz w:val="20"/>
          <w:lang w:val="en-CA"/>
        </w:rPr>
        <w:t xml:space="preserve"> </w:t>
      </w:r>
    </w:p>
    <w:p w:rsidR="00A12621" w:rsidRPr="0018312F" w:rsidRDefault="00A12621" w:rsidP="00A74A41">
      <w:pPr>
        <w:numPr>
          <w:ilvl w:val="0"/>
          <w:numId w:val="5"/>
        </w:numPr>
        <w:ind w:right="-360"/>
        <w:rPr>
          <w:rFonts w:ascii="Arial" w:hAnsi="Arial" w:cs="Arial"/>
          <w:sz w:val="20"/>
          <w:lang w:val="en-CA"/>
        </w:rPr>
      </w:pPr>
      <w:r w:rsidRPr="0018312F">
        <w:rPr>
          <w:rFonts w:ascii="Arial" w:hAnsi="Arial" w:cs="Arial"/>
          <w:sz w:val="20"/>
          <w:lang w:val="en-CA"/>
        </w:rPr>
        <w:t>Complete the form, moving between the shaded boxes using the tab or mouse</w:t>
      </w:r>
      <w:r w:rsidR="0056546B" w:rsidRPr="0018312F">
        <w:rPr>
          <w:rFonts w:ascii="Arial" w:hAnsi="Arial" w:cs="Arial"/>
          <w:sz w:val="20"/>
          <w:lang w:val="en-CA"/>
        </w:rPr>
        <w:t xml:space="preserve">, do </w:t>
      </w:r>
      <w:r w:rsidR="0056546B" w:rsidRPr="0018312F">
        <w:rPr>
          <w:rFonts w:ascii="Arial" w:hAnsi="Arial" w:cs="Arial"/>
          <w:sz w:val="20"/>
          <w:u w:val="single"/>
          <w:lang w:val="en-CA"/>
        </w:rPr>
        <w:t>not</w:t>
      </w:r>
      <w:r w:rsidR="0056546B" w:rsidRPr="0018312F">
        <w:rPr>
          <w:rFonts w:ascii="Arial" w:hAnsi="Arial" w:cs="Arial"/>
          <w:sz w:val="20"/>
          <w:lang w:val="en-CA"/>
        </w:rPr>
        <w:t xml:space="preserve"> use the </w:t>
      </w:r>
      <w:r w:rsidR="0056546B" w:rsidRPr="0018312F">
        <w:rPr>
          <w:rFonts w:ascii="Arial" w:hAnsi="Arial" w:cs="Arial"/>
          <w:i/>
          <w:sz w:val="20"/>
          <w:lang w:val="en-CA"/>
        </w:rPr>
        <w:t>enter key</w:t>
      </w:r>
      <w:r w:rsidR="004D60A0">
        <w:rPr>
          <w:rFonts w:ascii="Arial" w:hAnsi="Arial" w:cs="Arial"/>
          <w:sz w:val="20"/>
          <w:lang w:val="en-CA"/>
        </w:rPr>
        <w:t xml:space="preserve">. </w:t>
      </w:r>
      <w:r w:rsidRPr="0018312F">
        <w:rPr>
          <w:rFonts w:ascii="Arial" w:hAnsi="Arial" w:cs="Arial"/>
          <w:sz w:val="20"/>
          <w:lang w:val="en-CA"/>
        </w:rPr>
        <w:t>Instructions (e</w:t>
      </w:r>
      <w:r w:rsidR="009A4C32" w:rsidRPr="0018312F">
        <w:rPr>
          <w:rFonts w:ascii="Arial" w:hAnsi="Arial" w:cs="Arial"/>
          <w:sz w:val="20"/>
          <w:lang w:val="en-CA"/>
        </w:rPr>
        <w:t>g</w:t>
      </w:r>
      <w:r w:rsidRPr="0018312F">
        <w:rPr>
          <w:rFonts w:ascii="Arial" w:hAnsi="Arial" w:cs="Arial"/>
          <w:sz w:val="20"/>
          <w:lang w:val="en-CA"/>
        </w:rPr>
        <w:t xml:space="preserve">. type in information or select from drop down lists) </w:t>
      </w:r>
      <w:proofErr w:type="gramStart"/>
      <w:r w:rsidRPr="0018312F">
        <w:rPr>
          <w:rFonts w:ascii="Arial" w:hAnsi="Arial" w:cs="Arial"/>
          <w:sz w:val="20"/>
          <w:lang w:val="en-CA"/>
        </w:rPr>
        <w:t>are shown</w:t>
      </w:r>
      <w:proofErr w:type="gramEnd"/>
      <w:r w:rsidRPr="0018312F">
        <w:rPr>
          <w:rFonts w:ascii="Arial" w:hAnsi="Arial" w:cs="Arial"/>
          <w:sz w:val="20"/>
          <w:lang w:val="en-CA"/>
        </w:rPr>
        <w:t xml:space="preserve"> on the Status bar, at the bottom of the screen, just above the Task bar.</w:t>
      </w:r>
    </w:p>
    <w:p w:rsidR="00681D32" w:rsidRPr="00A90C1A" w:rsidRDefault="0018312F" w:rsidP="00A12621">
      <w:pPr>
        <w:numPr>
          <w:ilvl w:val="0"/>
          <w:numId w:val="5"/>
        </w:numPr>
        <w:ind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S</w:t>
      </w:r>
      <w:r w:rsidR="00681D32" w:rsidRPr="00A90C1A">
        <w:rPr>
          <w:rFonts w:ascii="Arial" w:hAnsi="Arial" w:cs="Arial"/>
          <w:sz w:val="20"/>
          <w:lang w:val="en-CA"/>
        </w:rPr>
        <w:t>ave</w:t>
      </w:r>
      <w:r w:rsidR="00AB33FC" w:rsidRPr="00A90C1A">
        <w:rPr>
          <w:rFonts w:ascii="Arial" w:hAnsi="Arial" w:cs="Arial"/>
          <w:sz w:val="20"/>
          <w:lang w:val="en-CA"/>
        </w:rPr>
        <w:t>,</w:t>
      </w:r>
      <w:r w:rsidR="0056546B" w:rsidRPr="00A90C1A">
        <w:rPr>
          <w:rFonts w:ascii="Arial" w:hAnsi="Arial" w:cs="Arial"/>
          <w:sz w:val="20"/>
          <w:lang w:val="en-CA"/>
        </w:rPr>
        <w:t xml:space="preserve"> </w:t>
      </w:r>
      <w:r w:rsidR="0089486D">
        <w:rPr>
          <w:rFonts w:ascii="Arial" w:hAnsi="Arial" w:cs="Arial"/>
          <w:sz w:val="20"/>
          <w:lang w:val="en-CA"/>
        </w:rPr>
        <w:t>print</w:t>
      </w:r>
      <w:r w:rsidR="00677F2B">
        <w:rPr>
          <w:rFonts w:ascii="Arial" w:hAnsi="Arial" w:cs="Arial"/>
          <w:sz w:val="20"/>
          <w:lang w:val="en-CA"/>
        </w:rPr>
        <w:t>,</w:t>
      </w:r>
      <w:r w:rsidR="0089486D">
        <w:rPr>
          <w:rFonts w:ascii="Arial" w:hAnsi="Arial" w:cs="Arial"/>
          <w:sz w:val="20"/>
          <w:lang w:val="en-CA"/>
        </w:rPr>
        <w:t xml:space="preserve"> sign</w:t>
      </w:r>
      <w:r w:rsidR="00677F2B">
        <w:rPr>
          <w:rFonts w:ascii="Arial" w:hAnsi="Arial" w:cs="Arial"/>
          <w:sz w:val="20"/>
          <w:lang w:val="en-CA"/>
        </w:rPr>
        <w:t xml:space="preserve"> and date</w:t>
      </w:r>
      <w:r>
        <w:rPr>
          <w:rFonts w:ascii="Arial" w:hAnsi="Arial" w:cs="Arial"/>
          <w:sz w:val="20"/>
          <w:lang w:val="en-CA"/>
        </w:rPr>
        <w:t xml:space="preserve"> the completed form</w:t>
      </w:r>
      <w:r w:rsidR="00681D32" w:rsidRPr="00A90C1A">
        <w:rPr>
          <w:rFonts w:ascii="Arial" w:hAnsi="Arial" w:cs="Arial"/>
          <w:sz w:val="20"/>
          <w:lang w:val="en-CA"/>
        </w:rPr>
        <w:t xml:space="preserve">. </w:t>
      </w:r>
    </w:p>
    <w:p w:rsidR="000C1F63" w:rsidRPr="00A90C1A" w:rsidRDefault="000C1F63" w:rsidP="000C1F63">
      <w:pPr>
        <w:rPr>
          <w:rFonts w:ascii="Arial" w:hAnsi="Arial" w:cs="Arial"/>
          <w:b/>
          <w:sz w:val="20"/>
          <w:lang w:val="en-CA"/>
        </w:rPr>
      </w:pPr>
    </w:p>
    <w:p w:rsidR="00C60996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The Scaling Plan </w:t>
      </w:r>
      <w:proofErr w:type="gramStart"/>
      <w:r w:rsidRPr="00A90C1A">
        <w:rPr>
          <w:rFonts w:ascii="Arial" w:hAnsi="Arial" w:cs="Arial"/>
          <w:sz w:val="20"/>
          <w:lang w:val="en-CA"/>
        </w:rPr>
        <w:t xml:space="preserve">must be submitted and approved prior to receiving the </w:t>
      </w:r>
      <w:r w:rsidR="00FF0144" w:rsidRPr="00A90C1A">
        <w:rPr>
          <w:rFonts w:ascii="Arial" w:hAnsi="Arial" w:cs="Arial"/>
          <w:sz w:val="20"/>
          <w:lang w:val="en-CA"/>
        </w:rPr>
        <w:t>W</w:t>
      </w:r>
      <w:r w:rsidRPr="00A90C1A">
        <w:rPr>
          <w:rFonts w:ascii="Arial" w:hAnsi="Arial" w:cs="Arial"/>
          <w:sz w:val="20"/>
          <w:lang w:val="en-CA"/>
        </w:rPr>
        <w:t xml:space="preserve">ork </w:t>
      </w:r>
      <w:r w:rsidR="00FF0144" w:rsidRPr="00A90C1A">
        <w:rPr>
          <w:rFonts w:ascii="Arial" w:hAnsi="Arial" w:cs="Arial"/>
          <w:sz w:val="20"/>
          <w:lang w:val="en-CA"/>
        </w:rPr>
        <w:t>P</w:t>
      </w:r>
      <w:r w:rsidR="00C60996">
        <w:rPr>
          <w:rFonts w:ascii="Arial" w:hAnsi="Arial" w:cs="Arial"/>
          <w:sz w:val="20"/>
          <w:lang w:val="en-CA"/>
        </w:rPr>
        <w:t>ermit</w:t>
      </w:r>
      <w:r w:rsidR="006B2BAA">
        <w:rPr>
          <w:rFonts w:ascii="Arial" w:hAnsi="Arial" w:cs="Arial"/>
          <w:sz w:val="20"/>
          <w:lang w:val="en-CA"/>
        </w:rPr>
        <w:t xml:space="preserve"> </w:t>
      </w:r>
      <w:r w:rsidR="004D60A0">
        <w:rPr>
          <w:rFonts w:ascii="Arial" w:hAnsi="Arial" w:cs="Arial"/>
          <w:sz w:val="20"/>
          <w:lang w:val="en-CA"/>
        </w:rPr>
        <w:t>and</w:t>
      </w:r>
      <w:r w:rsidR="006B2BAA">
        <w:rPr>
          <w:rFonts w:ascii="Arial" w:hAnsi="Arial" w:cs="Arial"/>
          <w:sz w:val="20"/>
          <w:lang w:val="en-CA"/>
        </w:rPr>
        <w:t xml:space="preserve"> Operating Permit</w:t>
      </w:r>
      <w:proofErr w:type="gramEnd"/>
      <w:r w:rsidR="00C60996">
        <w:rPr>
          <w:rFonts w:ascii="Arial" w:hAnsi="Arial" w:cs="Arial"/>
          <w:sz w:val="20"/>
          <w:lang w:val="en-CA"/>
        </w:rPr>
        <w:t>.</w:t>
      </w:r>
    </w:p>
    <w:p w:rsidR="00C60996" w:rsidRDefault="00C60996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C60996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Check the appropriate box </w:t>
      </w:r>
      <w:r w:rsidR="00C56326">
        <w:rPr>
          <w:rFonts w:ascii="Arial" w:hAnsi="Arial" w:cs="Arial"/>
          <w:sz w:val="20"/>
          <w:lang w:val="en-CA"/>
        </w:rPr>
        <w:t xml:space="preserve">to indicate </w:t>
      </w:r>
      <w:r>
        <w:rPr>
          <w:rFonts w:ascii="Arial" w:hAnsi="Arial" w:cs="Arial"/>
          <w:sz w:val="20"/>
          <w:lang w:val="en-CA"/>
        </w:rPr>
        <w:t xml:space="preserve">if this is an </w:t>
      </w:r>
      <w:r w:rsidRPr="00C56326">
        <w:rPr>
          <w:rFonts w:ascii="Arial" w:hAnsi="Arial" w:cs="Arial"/>
          <w:b/>
          <w:sz w:val="20"/>
          <w:lang w:val="en-CA"/>
        </w:rPr>
        <w:t>original</w:t>
      </w:r>
      <w:r>
        <w:rPr>
          <w:rFonts w:ascii="Arial" w:hAnsi="Arial" w:cs="Arial"/>
          <w:sz w:val="20"/>
          <w:lang w:val="en-CA"/>
        </w:rPr>
        <w:t xml:space="preserve"> Scaling Plan, an </w:t>
      </w:r>
      <w:r w:rsidRPr="00C56326">
        <w:rPr>
          <w:rFonts w:ascii="Arial" w:hAnsi="Arial" w:cs="Arial"/>
          <w:b/>
          <w:sz w:val="20"/>
          <w:lang w:val="en-CA"/>
        </w:rPr>
        <w:t>amendment</w:t>
      </w:r>
      <w:r>
        <w:rPr>
          <w:rFonts w:ascii="Arial" w:hAnsi="Arial" w:cs="Arial"/>
          <w:sz w:val="20"/>
          <w:lang w:val="en-CA"/>
        </w:rPr>
        <w:t xml:space="preserve"> to the original, or a </w:t>
      </w:r>
      <w:r w:rsidRPr="00C56326">
        <w:rPr>
          <w:rFonts w:ascii="Arial" w:hAnsi="Arial" w:cs="Arial"/>
          <w:b/>
          <w:sz w:val="20"/>
          <w:lang w:val="en-CA"/>
        </w:rPr>
        <w:t>replacement</w:t>
      </w:r>
      <w:r>
        <w:rPr>
          <w:rFonts w:ascii="Arial" w:hAnsi="Arial" w:cs="Arial"/>
          <w:sz w:val="20"/>
          <w:lang w:val="en-CA"/>
        </w:rPr>
        <w:t xml:space="preserve"> for the original.</w:t>
      </w:r>
      <w:r w:rsidR="000C1F63" w:rsidRPr="00A90C1A">
        <w:rPr>
          <w:rFonts w:ascii="Arial" w:hAnsi="Arial" w:cs="Arial"/>
          <w:sz w:val="20"/>
          <w:lang w:val="en-CA"/>
        </w:rPr>
        <w:t xml:space="preserve"> 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6B2BAA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E-MAIL</w:t>
      </w:r>
    </w:p>
    <w:p w:rsidR="000C1F63" w:rsidRPr="00A90C1A" w:rsidRDefault="006B2BAA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Please </w:t>
      </w:r>
      <w:r w:rsidR="000C1F63" w:rsidRPr="00A90C1A">
        <w:rPr>
          <w:rFonts w:ascii="Arial" w:hAnsi="Arial" w:cs="Arial"/>
          <w:sz w:val="20"/>
          <w:lang w:val="en-CA"/>
        </w:rPr>
        <w:t>provide an e-mail address to receive future updates and communication.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SOURCE/LOCATION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Indicate the cut block or location where the timber </w:t>
      </w:r>
      <w:proofErr w:type="gramStart"/>
      <w:r w:rsidRPr="00A90C1A">
        <w:rPr>
          <w:rFonts w:ascii="Arial" w:hAnsi="Arial" w:cs="Arial"/>
          <w:sz w:val="20"/>
          <w:lang w:val="en-CA"/>
        </w:rPr>
        <w:t>will be cut</w:t>
      </w:r>
      <w:proofErr w:type="gramEnd"/>
      <w:r w:rsidRPr="00A90C1A">
        <w:rPr>
          <w:rFonts w:ascii="Arial" w:hAnsi="Arial" w:cs="Arial"/>
          <w:sz w:val="20"/>
          <w:lang w:val="en-CA"/>
        </w:rPr>
        <w:t>.</w:t>
      </w:r>
      <w:r w:rsidR="0018312F">
        <w:rPr>
          <w:rFonts w:ascii="Arial" w:hAnsi="Arial" w:cs="Arial"/>
          <w:sz w:val="20"/>
          <w:lang w:val="en-CA"/>
        </w:rPr>
        <w:t xml:space="preserve"> </w:t>
      </w:r>
      <w:r w:rsidR="006A6028">
        <w:rPr>
          <w:rFonts w:ascii="Arial" w:hAnsi="Arial" w:cs="Arial"/>
          <w:sz w:val="20"/>
          <w:lang w:val="en-CA"/>
        </w:rPr>
        <w:t xml:space="preserve">On </w:t>
      </w:r>
      <w:proofErr w:type="gramStart"/>
      <w:r w:rsidR="006A6028">
        <w:rPr>
          <w:rFonts w:ascii="Arial" w:hAnsi="Arial" w:cs="Arial"/>
          <w:sz w:val="20"/>
          <w:lang w:val="en-CA"/>
        </w:rPr>
        <w:t>hand</w:t>
      </w:r>
      <w:proofErr w:type="gramEnd"/>
      <w:r w:rsidR="006A6028">
        <w:rPr>
          <w:rFonts w:ascii="Arial" w:hAnsi="Arial" w:cs="Arial"/>
          <w:sz w:val="20"/>
          <w:lang w:val="en-CA"/>
        </w:rPr>
        <w:t xml:space="preserve"> wood from </w:t>
      </w:r>
      <w:r w:rsidR="009202BA">
        <w:rPr>
          <w:rFonts w:ascii="Arial" w:hAnsi="Arial" w:cs="Arial"/>
          <w:sz w:val="20"/>
          <w:lang w:val="en-CA"/>
        </w:rPr>
        <w:t xml:space="preserve">the </w:t>
      </w:r>
      <w:r w:rsidR="009E187A">
        <w:rPr>
          <w:rFonts w:ascii="Arial" w:hAnsi="Arial" w:cs="Arial"/>
          <w:sz w:val="20"/>
          <w:lang w:val="en-CA"/>
        </w:rPr>
        <w:t xml:space="preserve">previous year’s </w:t>
      </w:r>
      <w:r w:rsidR="006A6028">
        <w:rPr>
          <w:rFonts w:ascii="Arial" w:hAnsi="Arial" w:cs="Arial"/>
          <w:sz w:val="20"/>
          <w:lang w:val="en-CA"/>
        </w:rPr>
        <w:t xml:space="preserve">harvest that will be delivered in </w:t>
      </w:r>
      <w:r w:rsidR="009E187A">
        <w:rPr>
          <w:rFonts w:ascii="Arial" w:hAnsi="Arial" w:cs="Arial"/>
          <w:sz w:val="20"/>
          <w:lang w:val="en-CA"/>
        </w:rPr>
        <w:t xml:space="preserve">the new operating year </w:t>
      </w:r>
      <w:r w:rsidR="009202BA">
        <w:rPr>
          <w:rFonts w:ascii="Arial" w:hAnsi="Arial" w:cs="Arial"/>
          <w:sz w:val="20"/>
          <w:lang w:val="en-CA"/>
        </w:rPr>
        <w:t>should</w:t>
      </w:r>
      <w:r w:rsidR="006A6028">
        <w:rPr>
          <w:rFonts w:ascii="Arial" w:hAnsi="Arial" w:cs="Arial"/>
          <w:sz w:val="20"/>
          <w:lang w:val="en-CA"/>
        </w:rPr>
        <w:t xml:space="preserve"> be </w:t>
      </w:r>
      <w:r w:rsidR="009202BA">
        <w:rPr>
          <w:rFonts w:ascii="Arial" w:hAnsi="Arial" w:cs="Arial"/>
          <w:sz w:val="20"/>
          <w:lang w:val="en-CA"/>
        </w:rPr>
        <w:t>included on the Scaling Plan</w:t>
      </w:r>
      <w:r w:rsidR="00565768">
        <w:rPr>
          <w:rFonts w:ascii="Arial" w:hAnsi="Arial" w:cs="Arial"/>
          <w:sz w:val="20"/>
          <w:lang w:val="en-CA"/>
        </w:rPr>
        <w:t xml:space="preserve"> and identified as on hand</w:t>
      </w:r>
      <w:r w:rsidR="009202BA">
        <w:rPr>
          <w:rFonts w:ascii="Arial" w:hAnsi="Arial" w:cs="Arial"/>
          <w:sz w:val="20"/>
          <w:lang w:val="en-CA"/>
        </w:rPr>
        <w:t>.</w:t>
      </w:r>
      <w:r w:rsidR="006A6028">
        <w:rPr>
          <w:rFonts w:ascii="Arial" w:hAnsi="Arial" w:cs="Arial"/>
          <w:sz w:val="20"/>
          <w:lang w:val="en-CA"/>
        </w:rPr>
        <w:t xml:space="preserve"> 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FINAL DESTINATION</w:t>
      </w:r>
      <w:r w:rsidRPr="00A90C1A">
        <w:rPr>
          <w:rFonts w:ascii="Arial" w:hAnsi="Arial" w:cs="Arial"/>
          <w:sz w:val="20"/>
          <w:lang w:val="en-CA"/>
        </w:rPr>
        <w:t xml:space="preserve">  </w:t>
      </w:r>
    </w:p>
    <w:p w:rsidR="000C1F63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List the name of the </w:t>
      </w:r>
      <w:r w:rsidR="00017FB1">
        <w:rPr>
          <w:rFonts w:ascii="Arial" w:hAnsi="Arial" w:cs="Arial"/>
          <w:sz w:val="20"/>
          <w:lang w:val="en-CA"/>
        </w:rPr>
        <w:t xml:space="preserve">final </w:t>
      </w:r>
      <w:r w:rsidRPr="00A90C1A">
        <w:rPr>
          <w:rFonts w:ascii="Arial" w:hAnsi="Arial" w:cs="Arial"/>
          <w:sz w:val="20"/>
          <w:lang w:val="en-CA"/>
        </w:rPr>
        <w:t>destinatio</w:t>
      </w:r>
      <w:r w:rsidR="000E4FB7">
        <w:rPr>
          <w:rFonts w:ascii="Arial" w:hAnsi="Arial" w:cs="Arial"/>
          <w:sz w:val="20"/>
          <w:lang w:val="en-CA"/>
        </w:rPr>
        <w:t>n mill/facility</w:t>
      </w:r>
      <w:r w:rsidRPr="00A90C1A">
        <w:rPr>
          <w:rFonts w:ascii="Arial" w:hAnsi="Arial" w:cs="Arial"/>
          <w:sz w:val="20"/>
          <w:lang w:val="en-CA"/>
        </w:rPr>
        <w:t>.</w:t>
      </w:r>
      <w:r w:rsidR="004D60A0">
        <w:rPr>
          <w:rFonts w:ascii="Arial" w:hAnsi="Arial" w:cs="Arial"/>
          <w:sz w:val="20"/>
          <w:lang w:val="en-CA"/>
        </w:rPr>
        <w:t xml:space="preserve"> </w:t>
      </w:r>
      <w:r w:rsidR="000E4FB7">
        <w:rPr>
          <w:rFonts w:ascii="Arial" w:hAnsi="Arial" w:cs="Arial"/>
          <w:sz w:val="20"/>
        </w:rPr>
        <w:t xml:space="preserve">If wood </w:t>
      </w:r>
      <w:proofErr w:type="gramStart"/>
      <w:r w:rsidR="000E4FB7">
        <w:rPr>
          <w:rFonts w:ascii="Arial" w:hAnsi="Arial" w:cs="Arial"/>
          <w:sz w:val="20"/>
        </w:rPr>
        <w:t>will be transported</w:t>
      </w:r>
      <w:proofErr w:type="gramEnd"/>
      <w:r w:rsidR="000E4FB7">
        <w:rPr>
          <w:rFonts w:ascii="Arial" w:hAnsi="Arial" w:cs="Arial"/>
          <w:sz w:val="20"/>
        </w:rPr>
        <w:t xml:space="preserve"> to an approved stockpile/rail siding prior to delivery to the final destination, indicate this on the Scaling Plan (eg. Baden Stockpile/</w:t>
      </w:r>
      <w:r w:rsidR="007A075A">
        <w:rPr>
          <w:rFonts w:ascii="Arial" w:hAnsi="Arial" w:cs="Arial"/>
          <w:sz w:val="20"/>
        </w:rPr>
        <w:t>CKP</w:t>
      </w:r>
      <w:r w:rsidR="000E4FB7">
        <w:rPr>
          <w:rFonts w:ascii="Arial" w:hAnsi="Arial" w:cs="Arial"/>
          <w:sz w:val="20"/>
        </w:rPr>
        <w:t xml:space="preserve">). </w:t>
      </w:r>
      <w:r w:rsidR="009202BA">
        <w:rPr>
          <w:rFonts w:ascii="Arial" w:hAnsi="Arial" w:cs="Arial"/>
          <w:sz w:val="20"/>
          <w:lang w:val="en-CA"/>
        </w:rPr>
        <w:t>D</w:t>
      </w:r>
      <w:r w:rsidR="00123A61">
        <w:rPr>
          <w:rFonts w:ascii="Arial" w:hAnsi="Arial" w:cs="Arial"/>
          <w:sz w:val="20"/>
          <w:lang w:val="en-CA"/>
        </w:rPr>
        <w:t xml:space="preserve">estinations </w:t>
      </w:r>
      <w:proofErr w:type="gramStart"/>
      <w:r w:rsidR="007A7E15">
        <w:rPr>
          <w:rFonts w:ascii="Arial" w:hAnsi="Arial" w:cs="Arial"/>
          <w:sz w:val="20"/>
          <w:lang w:val="en-CA"/>
        </w:rPr>
        <w:t>must</w:t>
      </w:r>
      <w:r w:rsidR="00123A61">
        <w:rPr>
          <w:rFonts w:ascii="Arial" w:hAnsi="Arial" w:cs="Arial"/>
          <w:sz w:val="20"/>
          <w:lang w:val="en-CA"/>
        </w:rPr>
        <w:t xml:space="preserve"> be reported</w:t>
      </w:r>
      <w:proofErr w:type="gramEnd"/>
      <w:r w:rsidR="00123A61">
        <w:rPr>
          <w:rFonts w:ascii="Arial" w:hAnsi="Arial" w:cs="Arial"/>
          <w:sz w:val="20"/>
          <w:lang w:val="en-CA"/>
        </w:rPr>
        <w:t xml:space="preserve"> on an approved Scaling Plan prior to delivery of wood.</w:t>
      </w:r>
    </w:p>
    <w:p w:rsidR="00A90C1A" w:rsidRDefault="00A90C1A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A90C1A" w:rsidRDefault="00A90C1A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COMMODITY/PRODUCT</w:t>
      </w:r>
    </w:p>
    <w:p w:rsidR="00A90C1A" w:rsidRPr="00A90C1A" w:rsidRDefault="00A90C1A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Indicate the commodity/product</w:t>
      </w:r>
      <w:r w:rsidR="009A4C32">
        <w:rPr>
          <w:rFonts w:ascii="Arial" w:hAnsi="Arial" w:cs="Arial"/>
          <w:sz w:val="20"/>
          <w:lang w:val="en-CA"/>
        </w:rPr>
        <w:t xml:space="preserve"> that</w:t>
      </w:r>
      <w:r>
        <w:rPr>
          <w:rFonts w:ascii="Arial" w:hAnsi="Arial" w:cs="Arial"/>
          <w:sz w:val="20"/>
          <w:lang w:val="en-CA"/>
        </w:rPr>
        <w:t xml:space="preserve"> the timber </w:t>
      </w:r>
      <w:proofErr w:type="gramStart"/>
      <w:r>
        <w:rPr>
          <w:rFonts w:ascii="Arial" w:hAnsi="Arial" w:cs="Arial"/>
          <w:sz w:val="20"/>
          <w:lang w:val="en-CA"/>
        </w:rPr>
        <w:t>will be used</w:t>
      </w:r>
      <w:proofErr w:type="gramEnd"/>
      <w:r>
        <w:rPr>
          <w:rFonts w:ascii="Arial" w:hAnsi="Arial" w:cs="Arial"/>
          <w:sz w:val="20"/>
          <w:lang w:val="en-CA"/>
        </w:rPr>
        <w:t xml:space="preserve"> for.</w:t>
      </w:r>
      <w:r w:rsidR="004D60A0">
        <w:rPr>
          <w:rFonts w:ascii="Arial" w:hAnsi="Arial" w:cs="Arial"/>
          <w:sz w:val="20"/>
          <w:lang w:val="en-CA"/>
        </w:rPr>
        <w:t xml:space="preserve"> </w:t>
      </w:r>
      <w:r w:rsidR="00457C65">
        <w:rPr>
          <w:rFonts w:ascii="Arial" w:hAnsi="Arial" w:cs="Arial"/>
          <w:sz w:val="20"/>
          <w:lang w:val="en-CA"/>
        </w:rPr>
        <w:t xml:space="preserve">If timber </w:t>
      </w:r>
      <w:r w:rsidR="009A4C32">
        <w:rPr>
          <w:rFonts w:ascii="Arial" w:hAnsi="Arial" w:cs="Arial"/>
          <w:sz w:val="20"/>
          <w:lang w:val="en-CA"/>
        </w:rPr>
        <w:t xml:space="preserve">that is </w:t>
      </w:r>
      <w:r w:rsidR="00457C65">
        <w:rPr>
          <w:rFonts w:ascii="Arial" w:hAnsi="Arial" w:cs="Arial"/>
          <w:sz w:val="20"/>
          <w:lang w:val="en-CA"/>
        </w:rPr>
        <w:t xml:space="preserve">sent </w:t>
      </w:r>
      <w:proofErr w:type="gramStart"/>
      <w:r w:rsidR="00457C65">
        <w:rPr>
          <w:rFonts w:ascii="Arial" w:hAnsi="Arial" w:cs="Arial"/>
          <w:sz w:val="20"/>
          <w:lang w:val="en-CA"/>
        </w:rPr>
        <w:t>to</w:t>
      </w:r>
      <w:proofErr w:type="gramEnd"/>
      <w:r w:rsidR="00457C65">
        <w:rPr>
          <w:rFonts w:ascii="Arial" w:hAnsi="Arial" w:cs="Arial"/>
          <w:sz w:val="20"/>
          <w:lang w:val="en-CA"/>
        </w:rPr>
        <w:t xml:space="preserve"> a destination will be used for more than one product, report </w:t>
      </w:r>
      <w:r w:rsidR="009A4C32">
        <w:rPr>
          <w:rFonts w:ascii="Arial" w:hAnsi="Arial" w:cs="Arial"/>
          <w:sz w:val="20"/>
          <w:lang w:val="en-CA"/>
        </w:rPr>
        <w:t xml:space="preserve">each </w:t>
      </w:r>
      <w:r w:rsidR="00457C65">
        <w:rPr>
          <w:rFonts w:ascii="Arial" w:hAnsi="Arial" w:cs="Arial"/>
          <w:sz w:val="20"/>
          <w:lang w:val="en-CA"/>
        </w:rPr>
        <w:t>on a separate line.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ESTIMATED VOLUME m</w:t>
      </w:r>
      <w:r w:rsidRPr="00A90C1A">
        <w:rPr>
          <w:rFonts w:ascii="Arial" w:hAnsi="Arial" w:cs="Arial"/>
          <w:b/>
          <w:sz w:val="20"/>
          <w:vertAlign w:val="superscript"/>
          <w:lang w:val="en-CA"/>
        </w:rPr>
        <w:t>3</w:t>
      </w:r>
      <w:r w:rsidRPr="00A90C1A">
        <w:rPr>
          <w:rFonts w:ascii="Arial" w:hAnsi="Arial" w:cs="Arial"/>
          <w:sz w:val="20"/>
          <w:lang w:val="en-CA"/>
        </w:rPr>
        <w:t xml:space="preserve">  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 xml:space="preserve">Indicate the estimated volume that </w:t>
      </w:r>
      <w:proofErr w:type="gramStart"/>
      <w:r w:rsidRPr="00A90C1A">
        <w:rPr>
          <w:rFonts w:ascii="Arial" w:hAnsi="Arial" w:cs="Arial"/>
          <w:sz w:val="20"/>
          <w:lang w:val="en-CA"/>
        </w:rPr>
        <w:t>is expected to be delivered</w:t>
      </w:r>
      <w:proofErr w:type="gramEnd"/>
      <w:r w:rsidRPr="00A90C1A">
        <w:rPr>
          <w:rFonts w:ascii="Arial" w:hAnsi="Arial" w:cs="Arial"/>
          <w:sz w:val="20"/>
          <w:lang w:val="en-CA"/>
        </w:rPr>
        <w:t xml:space="preserve"> to each destination. The total must </w:t>
      </w:r>
      <w:r w:rsidR="005B61E9" w:rsidRPr="00A90C1A">
        <w:rPr>
          <w:rFonts w:ascii="Arial" w:hAnsi="Arial" w:cs="Arial"/>
          <w:sz w:val="20"/>
          <w:lang w:val="en-CA"/>
        </w:rPr>
        <w:t xml:space="preserve">not exceed </w:t>
      </w:r>
      <w:r w:rsidRPr="00A90C1A">
        <w:rPr>
          <w:rFonts w:ascii="Arial" w:hAnsi="Arial" w:cs="Arial"/>
          <w:sz w:val="20"/>
          <w:lang w:val="en-CA"/>
        </w:rPr>
        <w:t xml:space="preserve">the authorized </w:t>
      </w:r>
      <w:r w:rsidR="00AB3F6A" w:rsidRPr="00A90C1A">
        <w:rPr>
          <w:rFonts w:ascii="Arial" w:hAnsi="Arial" w:cs="Arial"/>
          <w:sz w:val="20"/>
          <w:lang w:val="en-CA"/>
        </w:rPr>
        <w:t xml:space="preserve">annual </w:t>
      </w:r>
      <w:r w:rsidRPr="00A90C1A">
        <w:rPr>
          <w:rFonts w:ascii="Arial" w:hAnsi="Arial" w:cs="Arial"/>
          <w:sz w:val="20"/>
          <w:lang w:val="en-CA"/>
        </w:rPr>
        <w:t>harvest volume for the</w:t>
      </w:r>
      <w:r w:rsidR="00AB3F6A" w:rsidRPr="00A90C1A">
        <w:rPr>
          <w:rFonts w:ascii="Arial" w:hAnsi="Arial" w:cs="Arial"/>
          <w:sz w:val="20"/>
          <w:lang w:val="en-CA"/>
        </w:rPr>
        <w:t xml:space="preserve"> authority</w:t>
      </w:r>
      <w:r w:rsidR="00457C65">
        <w:rPr>
          <w:rFonts w:ascii="Arial" w:hAnsi="Arial" w:cs="Arial"/>
          <w:sz w:val="20"/>
          <w:lang w:val="en-CA"/>
        </w:rPr>
        <w:t xml:space="preserve">, unless approval for a forward cut </w:t>
      </w:r>
      <w:proofErr w:type="gramStart"/>
      <w:r w:rsidR="00457C65">
        <w:rPr>
          <w:rFonts w:ascii="Arial" w:hAnsi="Arial" w:cs="Arial"/>
          <w:sz w:val="20"/>
          <w:lang w:val="en-CA"/>
        </w:rPr>
        <w:t>has been received</w:t>
      </w:r>
      <w:proofErr w:type="gramEnd"/>
      <w:r w:rsidRPr="00A90C1A">
        <w:rPr>
          <w:rFonts w:ascii="Arial" w:hAnsi="Arial" w:cs="Arial"/>
          <w:sz w:val="20"/>
          <w:lang w:val="en-CA"/>
        </w:rPr>
        <w:t>.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b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SPECIES</w:t>
      </w:r>
    </w:p>
    <w:p w:rsidR="000C1F63" w:rsidRDefault="009202BA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Species listed should be appropriate for the destination. For example, Conifer-ALL </w:t>
      </w:r>
      <w:proofErr w:type="gramStart"/>
      <w:r>
        <w:rPr>
          <w:rFonts w:ascii="Arial" w:hAnsi="Arial" w:cs="Arial"/>
          <w:sz w:val="20"/>
          <w:lang w:val="en-CA"/>
        </w:rPr>
        <w:t>can be used</w:t>
      </w:r>
      <w:proofErr w:type="gramEnd"/>
      <w:r>
        <w:rPr>
          <w:rFonts w:ascii="Arial" w:hAnsi="Arial" w:cs="Arial"/>
          <w:sz w:val="20"/>
          <w:lang w:val="en-CA"/>
        </w:rPr>
        <w:t xml:space="preserve"> for</w:t>
      </w:r>
      <w:r w:rsidR="007A075A">
        <w:rPr>
          <w:rFonts w:ascii="Arial" w:hAnsi="Arial" w:cs="Arial"/>
          <w:sz w:val="20"/>
          <w:lang w:val="en-CA"/>
        </w:rPr>
        <w:t xml:space="preserve"> CKP</w:t>
      </w:r>
      <w:r w:rsidR="00841486">
        <w:rPr>
          <w:rFonts w:ascii="Arial" w:hAnsi="Arial" w:cs="Arial"/>
          <w:sz w:val="20"/>
          <w:lang w:val="en-CA"/>
        </w:rPr>
        <w:t>.</w:t>
      </w:r>
      <w:r>
        <w:rPr>
          <w:rFonts w:ascii="Arial" w:hAnsi="Arial" w:cs="Arial"/>
          <w:sz w:val="20"/>
          <w:lang w:val="en-CA"/>
        </w:rPr>
        <w:t xml:space="preserve"> </w:t>
      </w:r>
      <w:r w:rsidR="00457C65">
        <w:rPr>
          <w:rFonts w:ascii="Arial" w:hAnsi="Arial" w:cs="Arial"/>
          <w:sz w:val="20"/>
          <w:lang w:val="en-CA"/>
        </w:rPr>
        <w:t xml:space="preserve">Abbreviations </w:t>
      </w:r>
      <w:proofErr w:type="gramStart"/>
      <w:r w:rsidR="00457C65">
        <w:rPr>
          <w:rFonts w:ascii="Arial" w:hAnsi="Arial" w:cs="Arial"/>
          <w:sz w:val="20"/>
          <w:lang w:val="en-CA"/>
        </w:rPr>
        <w:t>can be used</w:t>
      </w:r>
      <w:proofErr w:type="gramEnd"/>
      <w:r w:rsidR="00457C65">
        <w:rPr>
          <w:rFonts w:ascii="Arial" w:hAnsi="Arial" w:cs="Arial"/>
          <w:sz w:val="20"/>
          <w:lang w:val="en-CA"/>
        </w:rPr>
        <w:t>.</w:t>
      </w:r>
    </w:p>
    <w:p w:rsidR="00E022D8" w:rsidRDefault="00E022D8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WS</w:t>
      </w:r>
      <w:r>
        <w:rPr>
          <w:rFonts w:ascii="Arial" w:hAnsi="Arial" w:cs="Arial"/>
          <w:sz w:val="20"/>
          <w:lang w:val="en-CA"/>
        </w:rPr>
        <w:t xml:space="preserve"> – White Spruce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457C65">
        <w:rPr>
          <w:rFonts w:ascii="Arial" w:hAnsi="Arial" w:cs="Arial"/>
          <w:b/>
          <w:sz w:val="20"/>
          <w:lang w:val="en-CA"/>
        </w:rPr>
        <w:t>TA</w:t>
      </w:r>
      <w:r>
        <w:rPr>
          <w:rFonts w:ascii="Arial" w:hAnsi="Arial" w:cs="Arial"/>
          <w:sz w:val="20"/>
          <w:lang w:val="en-CA"/>
        </w:rPr>
        <w:t xml:space="preserve"> – Trembling Aspen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BS</w:t>
      </w:r>
      <w:r>
        <w:rPr>
          <w:rFonts w:ascii="Arial" w:hAnsi="Arial" w:cs="Arial"/>
          <w:sz w:val="20"/>
          <w:lang w:val="en-CA"/>
        </w:rPr>
        <w:t xml:space="preserve"> – Black Spruce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457C65">
        <w:rPr>
          <w:rFonts w:ascii="Arial" w:hAnsi="Arial" w:cs="Arial"/>
          <w:b/>
          <w:sz w:val="20"/>
          <w:lang w:val="en-CA"/>
        </w:rPr>
        <w:t>BP</w:t>
      </w:r>
      <w:r>
        <w:rPr>
          <w:rFonts w:ascii="Arial" w:hAnsi="Arial" w:cs="Arial"/>
          <w:sz w:val="20"/>
          <w:lang w:val="en-CA"/>
        </w:rPr>
        <w:t xml:space="preserve"> – Balsam Poplar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JP</w:t>
      </w:r>
      <w:r>
        <w:rPr>
          <w:rFonts w:ascii="Arial" w:hAnsi="Arial" w:cs="Arial"/>
          <w:sz w:val="20"/>
          <w:lang w:val="en-CA"/>
        </w:rPr>
        <w:t xml:space="preserve"> – Jack Pine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457C65">
        <w:rPr>
          <w:rFonts w:ascii="Arial" w:hAnsi="Arial" w:cs="Arial"/>
          <w:b/>
          <w:sz w:val="20"/>
          <w:lang w:val="en-CA"/>
        </w:rPr>
        <w:t>WB</w:t>
      </w:r>
      <w:r>
        <w:rPr>
          <w:rFonts w:ascii="Arial" w:hAnsi="Arial" w:cs="Arial"/>
          <w:sz w:val="20"/>
          <w:lang w:val="en-CA"/>
        </w:rPr>
        <w:t xml:space="preserve"> – White Birch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BF</w:t>
      </w:r>
      <w:r>
        <w:rPr>
          <w:rFonts w:ascii="Arial" w:hAnsi="Arial" w:cs="Arial"/>
          <w:sz w:val="20"/>
          <w:lang w:val="en-CA"/>
        </w:rPr>
        <w:t xml:space="preserve"> – Balsam Fir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>Poplar-ALL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457C65">
        <w:rPr>
          <w:rFonts w:ascii="Arial" w:hAnsi="Arial" w:cs="Arial"/>
          <w:b/>
          <w:sz w:val="20"/>
          <w:lang w:val="en-CA"/>
        </w:rPr>
        <w:t>TAM</w:t>
      </w:r>
      <w:r>
        <w:rPr>
          <w:rFonts w:ascii="Arial" w:hAnsi="Arial" w:cs="Arial"/>
          <w:sz w:val="20"/>
          <w:lang w:val="en-CA"/>
        </w:rPr>
        <w:t xml:space="preserve"> – Tamarack</w:t>
      </w:r>
    </w:p>
    <w:p w:rsidR="00457C65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Spruce – ALL</w:t>
      </w:r>
    </w:p>
    <w:p w:rsidR="00457C65" w:rsidRPr="00A90C1A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Conifer - ALL</w:t>
      </w:r>
    </w:p>
    <w:p w:rsidR="000C1F63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457C65" w:rsidRPr="00A90C1A" w:rsidRDefault="00457C65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b/>
          <w:sz w:val="20"/>
          <w:lang w:val="en-CA"/>
        </w:rPr>
        <w:t>CERTIFIED CORRECT BY</w:t>
      </w:r>
    </w:p>
    <w:p w:rsidR="000C1F63" w:rsidRPr="00A90C1A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  <w:r w:rsidRPr="00A90C1A">
        <w:rPr>
          <w:rFonts w:ascii="Arial" w:hAnsi="Arial" w:cs="Arial"/>
          <w:sz w:val="20"/>
          <w:lang w:val="en-CA"/>
        </w:rPr>
        <w:t>The cutting right holder or designate must print, sign and date the form.</w:t>
      </w:r>
    </w:p>
    <w:p w:rsidR="000C1F63" w:rsidRDefault="000C1F63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5C5D94" w:rsidRPr="00A90C1A" w:rsidRDefault="005C5D94" w:rsidP="000C1F63">
      <w:pPr>
        <w:ind w:left="-540" w:right="-360"/>
        <w:rPr>
          <w:rFonts w:ascii="Arial" w:hAnsi="Arial" w:cs="Arial"/>
          <w:sz w:val="20"/>
          <w:lang w:val="en-CA"/>
        </w:rPr>
      </w:pPr>
    </w:p>
    <w:p w:rsidR="000C1F63" w:rsidRPr="00A90C1A" w:rsidRDefault="00BC5F4D" w:rsidP="000C1F63">
      <w:pPr>
        <w:ind w:left="-540" w:right="-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Forestry </w:t>
      </w:r>
      <w:r w:rsidR="000C1F63" w:rsidRPr="00A90C1A">
        <w:rPr>
          <w:rFonts w:ascii="Arial" w:hAnsi="Arial" w:cs="Arial"/>
          <w:sz w:val="20"/>
          <w:lang w:val="en-CA"/>
        </w:rPr>
        <w:t>staff must</w:t>
      </w:r>
      <w:r w:rsidR="005C5D94">
        <w:rPr>
          <w:rFonts w:ascii="Arial" w:hAnsi="Arial" w:cs="Arial"/>
          <w:sz w:val="20"/>
          <w:lang w:val="en-CA"/>
        </w:rPr>
        <w:t xml:space="preserve"> review the Scaling </w:t>
      </w:r>
      <w:proofErr w:type="gramStart"/>
      <w:r w:rsidR="005C5D94">
        <w:rPr>
          <w:rFonts w:ascii="Arial" w:hAnsi="Arial" w:cs="Arial"/>
          <w:sz w:val="20"/>
          <w:lang w:val="en-CA"/>
        </w:rPr>
        <w:t>Plan and, if approved, fill in the office location and</w:t>
      </w:r>
      <w:r w:rsidR="000C1F63" w:rsidRPr="00A90C1A">
        <w:rPr>
          <w:rFonts w:ascii="Arial" w:hAnsi="Arial" w:cs="Arial"/>
          <w:sz w:val="20"/>
          <w:lang w:val="en-CA"/>
        </w:rPr>
        <w:t xml:space="preserve"> </w:t>
      </w:r>
      <w:r w:rsidR="003C4E2A">
        <w:rPr>
          <w:rFonts w:ascii="Arial" w:hAnsi="Arial" w:cs="Arial"/>
          <w:sz w:val="20"/>
          <w:lang w:val="en-CA"/>
        </w:rPr>
        <w:t xml:space="preserve">then </w:t>
      </w:r>
      <w:r w:rsidR="000C1F63" w:rsidRPr="00A90C1A">
        <w:rPr>
          <w:rFonts w:ascii="Arial" w:hAnsi="Arial" w:cs="Arial"/>
          <w:sz w:val="20"/>
          <w:lang w:val="en-CA"/>
        </w:rPr>
        <w:t>sign</w:t>
      </w:r>
      <w:proofErr w:type="gramEnd"/>
      <w:r w:rsidR="000C1F63" w:rsidRPr="00A90C1A">
        <w:rPr>
          <w:rFonts w:ascii="Arial" w:hAnsi="Arial" w:cs="Arial"/>
          <w:sz w:val="20"/>
          <w:lang w:val="en-CA"/>
        </w:rPr>
        <w:t xml:space="preserve"> and date the form.</w:t>
      </w:r>
      <w:r w:rsidR="00D57536">
        <w:rPr>
          <w:rFonts w:ascii="Arial" w:hAnsi="Arial" w:cs="Arial"/>
          <w:sz w:val="20"/>
          <w:lang w:val="en-CA"/>
        </w:rPr>
        <w:t xml:space="preserve"> </w:t>
      </w:r>
      <w:r w:rsidR="00A90C1A">
        <w:rPr>
          <w:rFonts w:ascii="Arial" w:hAnsi="Arial" w:cs="Arial"/>
          <w:sz w:val="20"/>
          <w:lang w:val="en-CA"/>
        </w:rPr>
        <w:t xml:space="preserve">Additional conditions can be </w:t>
      </w:r>
      <w:r w:rsidR="00126F7A">
        <w:rPr>
          <w:rFonts w:ascii="Arial" w:hAnsi="Arial" w:cs="Arial"/>
          <w:sz w:val="20"/>
          <w:lang w:val="en-CA"/>
        </w:rPr>
        <w:t xml:space="preserve">typed or </w:t>
      </w:r>
      <w:r w:rsidR="005C5D94">
        <w:rPr>
          <w:rFonts w:ascii="Arial" w:hAnsi="Arial" w:cs="Arial"/>
          <w:sz w:val="20"/>
          <w:lang w:val="en-CA"/>
        </w:rPr>
        <w:t>written</w:t>
      </w:r>
      <w:r w:rsidR="00A90C1A">
        <w:rPr>
          <w:rFonts w:ascii="Arial" w:hAnsi="Arial" w:cs="Arial"/>
          <w:sz w:val="20"/>
          <w:lang w:val="en-CA"/>
        </w:rPr>
        <w:t xml:space="preserve"> in the </w:t>
      </w:r>
      <w:r w:rsidR="000D2519">
        <w:rPr>
          <w:rFonts w:ascii="Arial" w:hAnsi="Arial" w:cs="Arial"/>
          <w:sz w:val="20"/>
          <w:lang w:val="en-CA"/>
        </w:rPr>
        <w:t xml:space="preserve">SCALING PLAN </w:t>
      </w:r>
      <w:r w:rsidR="00A90C1A">
        <w:rPr>
          <w:rFonts w:ascii="Arial" w:hAnsi="Arial" w:cs="Arial"/>
          <w:sz w:val="20"/>
          <w:lang w:val="en-CA"/>
        </w:rPr>
        <w:t>CONDITIONS box, if required.</w:t>
      </w:r>
    </w:p>
    <w:sectPr w:rsidR="000C1F63" w:rsidRPr="00A90C1A" w:rsidSect="0010492C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10" w:rsidRDefault="004C0010">
      <w:r>
        <w:separator/>
      </w:r>
    </w:p>
  </w:endnote>
  <w:endnote w:type="continuationSeparator" w:id="0">
    <w:p w:rsidR="004C0010" w:rsidRDefault="004C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10" w:rsidRDefault="004C0010" w:rsidP="00635FA6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 xml:space="preserve">                                                                                  </w:t>
    </w:r>
  </w:p>
  <w:p w:rsidR="004C0010" w:rsidRDefault="004C0010" w:rsidP="006B2BAA">
    <w:pPr>
      <w:pStyle w:val="Footer"/>
      <w:tabs>
        <w:tab w:val="clear" w:pos="4320"/>
        <w:tab w:val="center" w:pos="6379"/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 xml:space="preserve">  </w:t>
    </w:r>
    <w:r>
      <w:rPr>
        <w:rFonts w:ascii="Arial" w:hAnsi="Arial" w:cs="Arial"/>
        <w:sz w:val="15"/>
        <w:szCs w:val="16"/>
      </w:rPr>
      <w:tab/>
      <w:t>Copy Distribution:</w:t>
    </w:r>
    <w:r>
      <w:rPr>
        <w:rFonts w:ascii="Arial" w:hAnsi="Arial" w:cs="Arial"/>
        <w:sz w:val="15"/>
        <w:szCs w:val="16"/>
      </w:rPr>
      <w:tab/>
    </w:r>
    <w:r w:rsidRPr="00C44CEA">
      <w:rPr>
        <w:rFonts w:ascii="Arial" w:hAnsi="Arial" w:cs="Arial"/>
        <w:sz w:val="15"/>
        <w:szCs w:val="16"/>
      </w:rPr>
      <w:t xml:space="preserve">ORIGINAL </w:t>
    </w:r>
    <w:r>
      <w:rPr>
        <w:rFonts w:ascii="Arial" w:hAnsi="Arial" w:cs="Arial"/>
        <w:sz w:val="15"/>
        <w:szCs w:val="16"/>
      </w:rPr>
      <w:t xml:space="preserve">– Sale or Permit Holder  </w:t>
    </w:r>
    <w:r>
      <w:rPr>
        <w:rFonts w:ascii="Arial" w:hAnsi="Arial" w:cs="Arial"/>
        <w:sz w:val="15"/>
        <w:szCs w:val="16"/>
      </w:rPr>
      <w:tab/>
    </w:r>
    <w:r>
      <w:rPr>
        <w:rFonts w:ascii="Arial" w:hAnsi="Arial" w:cs="Arial"/>
        <w:sz w:val="15"/>
        <w:szCs w:val="16"/>
      </w:rPr>
      <w:tab/>
    </w:r>
  </w:p>
  <w:p w:rsidR="004C0010" w:rsidRPr="00C44CEA" w:rsidRDefault="004C0010" w:rsidP="00635FA6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ab/>
    </w:r>
    <w:r>
      <w:rPr>
        <w:rFonts w:ascii="Arial" w:hAnsi="Arial" w:cs="Arial"/>
        <w:sz w:val="15"/>
        <w:szCs w:val="16"/>
      </w:rPr>
      <w:tab/>
    </w:r>
    <w:r w:rsidRPr="00C44CEA">
      <w:rPr>
        <w:rFonts w:ascii="Arial" w:hAnsi="Arial" w:cs="Arial"/>
        <w:sz w:val="15"/>
        <w:szCs w:val="16"/>
      </w:rPr>
      <w:t>2</w:t>
    </w:r>
    <w:r w:rsidRPr="00C44CEA">
      <w:rPr>
        <w:rFonts w:ascii="Arial" w:hAnsi="Arial" w:cs="Arial"/>
        <w:sz w:val="15"/>
        <w:szCs w:val="16"/>
        <w:vertAlign w:val="superscript"/>
      </w:rPr>
      <w:t>ND</w:t>
    </w:r>
    <w:r w:rsidRPr="00C44CEA">
      <w:rPr>
        <w:rFonts w:ascii="Arial" w:hAnsi="Arial" w:cs="Arial"/>
        <w:sz w:val="15"/>
        <w:szCs w:val="16"/>
      </w:rPr>
      <w:t xml:space="preserve"> COPY </w:t>
    </w:r>
    <w:r>
      <w:rPr>
        <w:rFonts w:ascii="Arial" w:hAnsi="Arial" w:cs="Arial"/>
        <w:sz w:val="15"/>
        <w:szCs w:val="16"/>
      </w:rPr>
      <w:t>– Region/District</w:t>
    </w:r>
  </w:p>
  <w:p w:rsidR="004C0010" w:rsidRDefault="004C0010" w:rsidP="00D317C1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44CEA">
      <w:rPr>
        <w:rFonts w:ascii="Arial" w:hAnsi="Arial" w:cs="Arial"/>
        <w:sz w:val="15"/>
        <w:szCs w:val="16"/>
      </w:rPr>
      <w:t>3</w:t>
    </w:r>
    <w:r w:rsidRPr="00C44CEA">
      <w:rPr>
        <w:rFonts w:ascii="Arial" w:hAnsi="Arial" w:cs="Arial"/>
        <w:sz w:val="15"/>
        <w:szCs w:val="16"/>
        <w:vertAlign w:val="superscript"/>
      </w:rPr>
      <w:t>RD</w:t>
    </w:r>
    <w:r w:rsidRPr="00C44CEA">
      <w:rPr>
        <w:rFonts w:ascii="Arial" w:hAnsi="Arial" w:cs="Arial"/>
        <w:sz w:val="15"/>
        <w:szCs w:val="16"/>
      </w:rPr>
      <w:t xml:space="preserve"> </w:t>
    </w:r>
    <w:r>
      <w:rPr>
        <w:rFonts w:ascii="Arial" w:hAnsi="Arial" w:cs="Arial"/>
        <w:sz w:val="15"/>
        <w:szCs w:val="16"/>
      </w:rPr>
      <w:t>COPY – Winnipeg Forestry Branch</w:t>
    </w:r>
  </w:p>
  <w:p w:rsidR="004C0010" w:rsidRDefault="004C0010" w:rsidP="00D317C1">
    <w:pPr>
      <w:pStyle w:val="Footer"/>
      <w:tabs>
        <w:tab w:val="left" w:pos="7230"/>
      </w:tabs>
      <w:ind w:left="-27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677F2B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-</w:t>
    </w:r>
    <w:r w:rsidR="00274407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</w:t>
    </w:r>
    <w:r w:rsidR="00274407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5"/>
        <w:szCs w:val="16"/>
      </w:rPr>
      <w:tab/>
    </w:r>
    <w:r>
      <w:rPr>
        <w:rFonts w:ascii="Arial" w:hAnsi="Arial" w:cs="Arial"/>
        <w:sz w:val="15"/>
        <w:szCs w:val="16"/>
      </w:rPr>
      <w:tab/>
      <w:t>4</w:t>
    </w:r>
    <w:r w:rsidRPr="00926CEA">
      <w:rPr>
        <w:rFonts w:ascii="Arial" w:hAnsi="Arial" w:cs="Arial"/>
        <w:sz w:val="15"/>
        <w:szCs w:val="16"/>
        <w:vertAlign w:val="superscript"/>
      </w:rPr>
      <w:t>th</w:t>
    </w:r>
    <w:r>
      <w:rPr>
        <w:rFonts w:ascii="Arial" w:hAnsi="Arial" w:cs="Arial"/>
        <w:sz w:val="15"/>
        <w:szCs w:val="16"/>
      </w:rPr>
      <w:t xml:space="preserve"> COPY – Final Destination</w:t>
    </w:r>
  </w:p>
  <w:p w:rsidR="004C0010" w:rsidRPr="00C44CEA" w:rsidRDefault="004C0010" w:rsidP="00635FA6">
    <w:pPr>
      <w:pStyle w:val="Footer"/>
      <w:tabs>
        <w:tab w:val="left" w:pos="7230"/>
      </w:tabs>
      <w:ind w:left="-270"/>
      <w:jc w:val="both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10" w:rsidRDefault="004C0010" w:rsidP="00205CEB">
    <w:pPr>
      <w:pStyle w:val="Footer"/>
      <w:rPr>
        <w:sz w:val="20"/>
      </w:rPr>
    </w:pPr>
  </w:p>
  <w:p w:rsidR="004C0010" w:rsidRPr="005A17DF" w:rsidRDefault="004C001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10" w:rsidRDefault="004C0010">
      <w:r>
        <w:separator/>
      </w:r>
    </w:p>
  </w:footnote>
  <w:footnote w:type="continuationSeparator" w:id="0">
    <w:p w:rsidR="004C0010" w:rsidRDefault="004C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10" w:rsidRDefault="00B744FA" w:rsidP="00166372">
    <w:pPr>
      <w:ind w:left="3600" w:firstLine="7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4958080</wp:posOffset>
          </wp:positionH>
          <wp:positionV relativeFrom="page">
            <wp:posOffset>111125</wp:posOffset>
          </wp:positionV>
          <wp:extent cx="1965960" cy="612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010" w:rsidRPr="00E93981">
      <w:rPr>
        <w:rFonts w:ascii="Arial" w:hAnsi="Arial" w:cs="Arial"/>
        <w:b/>
        <w:sz w:val="32"/>
        <w:szCs w:val="32"/>
      </w:rPr>
      <w:t>SCALING PLAN</w:t>
    </w:r>
  </w:p>
  <w:p w:rsidR="004C0010" w:rsidRPr="00B97E9D" w:rsidRDefault="004C0010" w:rsidP="00E71301">
    <w:pPr>
      <w:ind w:left="-270"/>
      <w:jc w:val="center"/>
      <w:rPr>
        <w:rFonts w:ascii="Arial" w:hAnsi="Arial" w:cs="Arial"/>
        <w:b/>
        <w:sz w:val="28"/>
        <w:szCs w:val="28"/>
      </w:rPr>
    </w:pPr>
    <w:r w:rsidRPr="00B97E9D">
      <w:rPr>
        <w:rFonts w:ascii="Arial" w:hAnsi="Arial" w:cs="Arial"/>
        <w:b/>
        <w:sz w:val="28"/>
        <w:szCs w:val="28"/>
      </w:rPr>
      <w:t>April 1, 20</w:t>
    </w:r>
    <w:r w:rsidR="00677F2B">
      <w:rPr>
        <w:rFonts w:ascii="Arial" w:hAnsi="Arial" w:cs="Arial"/>
        <w:b/>
        <w:sz w:val="28"/>
        <w:szCs w:val="28"/>
      </w:rPr>
      <w:t>___</w:t>
    </w:r>
    <w:r w:rsidRPr="00B97E9D">
      <w:rPr>
        <w:rFonts w:ascii="Arial" w:hAnsi="Arial" w:cs="Arial"/>
        <w:b/>
        <w:sz w:val="28"/>
        <w:szCs w:val="28"/>
      </w:rPr>
      <w:t xml:space="preserve"> – March 31, 20</w:t>
    </w:r>
    <w:r w:rsidR="00677F2B">
      <w:rPr>
        <w:rFonts w:ascii="Arial" w:hAnsi="Arial" w:cs="Arial"/>
        <w:b/>
        <w:sz w:val="28"/>
        <w:szCs w:val="28"/>
      </w:rPr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10" w:rsidRDefault="004C0010" w:rsidP="00F14674">
    <w:pPr>
      <w:jc w:val="center"/>
      <w:rPr>
        <w:b/>
        <w:sz w:val="32"/>
        <w:szCs w:val="32"/>
      </w:rPr>
    </w:pPr>
  </w:p>
  <w:p w:rsidR="004C0010" w:rsidRPr="006F78E6" w:rsidRDefault="004C0010" w:rsidP="00F14674">
    <w:pPr>
      <w:jc w:val="center"/>
      <w:rPr>
        <w:rFonts w:ascii="Arial" w:hAnsi="Arial" w:cs="Arial"/>
        <w:b/>
        <w:sz w:val="32"/>
        <w:szCs w:val="32"/>
      </w:rPr>
    </w:pPr>
    <w:r w:rsidRPr="006F78E6">
      <w:rPr>
        <w:rFonts w:ascii="Arial" w:hAnsi="Arial" w:cs="Arial"/>
        <w:b/>
        <w:sz w:val="32"/>
        <w:szCs w:val="32"/>
      </w:rPr>
      <w:t>SCALING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AE3"/>
    <w:multiLevelType w:val="hybridMultilevel"/>
    <w:tmpl w:val="FEEAF51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15852FE"/>
    <w:multiLevelType w:val="hybridMultilevel"/>
    <w:tmpl w:val="0532A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A2394"/>
    <w:multiLevelType w:val="hybridMultilevel"/>
    <w:tmpl w:val="34A8A258"/>
    <w:lvl w:ilvl="0" w:tplc="B74EA1A8">
      <w:start w:val="1"/>
      <w:numFmt w:val="decimal"/>
      <w:lvlText w:val="%1."/>
      <w:lvlJc w:val="left"/>
      <w:pPr>
        <w:tabs>
          <w:tab w:val="num" w:pos="-1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855"/>
    <w:multiLevelType w:val="hybridMultilevel"/>
    <w:tmpl w:val="5B4622DA"/>
    <w:lvl w:ilvl="0" w:tplc="8CEE00AE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6F585E64"/>
    <w:multiLevelType w:val="hybridMultilevel"/>
    <w:tmpl w:val="6828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3036ED"/>
    <w:multiLevelType w:val="hybridMultilevel"/>
    <w:tmpl w:val="8BACBCDE"/>
    <w:lvl w:ilvl="0" w:tplc="BFC4430C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UT4GkLY0BCT1fSCKucC+OzwcwxdwdQsfG2jveBYaG2+lIZ/W8U70CxzL9ROSWHVso/BvUc6eyLhZxpxa7CqsA==" w:salt="NkkKwMpIRMO4AgW6w1naVw==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74"/>
    <w:rsid w:val="0000290D"/>
    <w:rsid w:val="00017FB1"/>
    <w:rsid w:val="0004116A"/>
    <w:rsid w:val="00055524"/>
    <w:rsid w:val="0005726F"/>
    <w:rsid w:val="00074D6F"/>
    <w:rsid w:val="00077303"/>
    <w:rsid w:val="00090591"/>
    <w:rsid w:val="000B2065"/>
    <w:rsid w:val="000B6CBD"/>
    <w:rsid w:val="000C1F63"/>
    <w:rsid w:val="000D2519"/>
    <w:rsid w:val="000D5A28"/>
    <w:rsid w:val="000E3999"/>
    <w:rsid w:val="000E4FB7"/>
    <w:rsid w:val="000E559F"/>
    <w:rsid w:val="000F3BA5"/>
    <w:rsid w:val="00100E91"/>
    <w:rsid w:val="001035B4"/>
    <w:rsid w:val="0010492C"/>
    <w:rsid w:val="00106083"/>
    <w:rsid w:val="001104EC"/>
    <w:rsid w:val="00123A61"/>
    <w:rsid w:val="00126F7A"/>
    <w:rsid w:val="00134A20"/>
    <w:rsid w:val="001479A2"/>
    <w:rsid w:val="001506C7"/>
    <w:rsid w:val="00152C05"/>
    <w:rsid w:val="00166372"/>
    <w:rsid w:val="001713F8"/>
    <w:rsid w:val="0018312F"/>
    <w:rsid w:val="00190E70"/>
    <w:rsid w:val="001921A0"/>
    <w:rsid w:val="001B21B8"/>
    <w:rsid w:val="001B7908"/>
    <w:rsid w:val="001D0D17"/>
    <w:rsid w:val="001D69FF"/>
    <w:rsid w:val="001D6DF2"/>
    <w:rsid w:val="001E22A9"/>
    <w:rsid w:val="001E3089"/>
    <w:rsid w:val="001E52D8"/>
    <w:rsid w:val="001E5E79"/>
    <w:rsid w:val="001E78C3"/>
    <w:rsid w:val="001F0970"/>
    <w:rsid w:val="001F3934"/>
    <w:rsid w:val="001F405D"/>
    <w:rsid w:val="00203134"/>
    <w:rsid w:val="00205CEB"/>
    <w:rsid w:val="00224AEF"/>
    <w:rsid w:val="00225FFE"/>
    <w:rsid w:val="00227759"/>
    <w:rsid w:val="002331CA"/>
    <w:rsid w:val="00236E3B"/>
    <w:rsid w:val="0024220F"/>
    <w:rsid w:val="00242B9D"/>
    <w:rsid w:val="00247E31"/>
    <w:rsid w:val="002500FB"/>
    <w:rsid w:val="00251263"/>
    <w:rsid w:val="002651CA"/>
    <w:rsid w:val="00270099"/>
    <w:rsid w:val="00274407"/>
    <w:rsid w:val="002A2640"/>
    <w:rsid w:val="002A44BC"/>
    <w:rsid w:val="002A62CA"/>
    <w:rsid w:val="002B7377"/>
    <w:rsid w:val="002C3E7A"/>
    <w:rsid w:val="002C414A"/>
    <w:rsid w:val="002C5765"/>
    <w:rsid w:val="002C6B23"/>
    <w:rsid w:val="002D23C6"/>
    <w:rsid w:val="002D79E3"/>
    <w:rsid w:val="002E5E85"/>
    <w:rsid w:val="002F6BFE"/>
    <w:rsid w:val="00302DFA"/>
    <w:rsid w:val="003063C8"/>
    <w:rsid w:val="003140CC"/>
    <w:rsid w:val="003342BB"/>
    <w:rsid w:val="00335965"/>
    <w:rsid w:val="00352267"/>
    <w:rsid w:val="003538F1"/>
    <w:rsid w:val="0035393F"/>
    <w:rsid w:val="003663CB"/>
    <w:rsid w:val="0037707C"/>
    <w:rsid w:val="00390DBA"/>
    <w:rsid w:val="003A2D77"/>
    <w:rsid w:val="003A7095"/>
    <w:rsid w:val="003B1730"/>
    <w:rsid w:val="003B189C"/>
    <w:rsid w:val="003C3F9A"/>
    <w:rsid w:val="003C4E2A"/>
    <w:rsid w:val="003D4353"/>
    <w:rsid w:val="003E7D3F"/>
    <w:rsid w:val="003F185F"/>
    <w:rsid w:val="003F1D0E"/>
    <w:rsid w:val="003F7919"/>
    <w:rsid w:val="00403247"/>
    <w:rsid w:val="004053C7"/>
    <w:rsid w:val="004113F2"/>
    <w:rsid w:val="00436412"/>
    <w:rsid w:val="00456F3F"/>
    <w:rsid w:val="00457C65"/>
    <w:rsid w:val="00460BCF"/>
    <w:rsid w:val="00464074"/>
    <w:rsid w:val="00475F23"/>
    <w:rsid w:val="00484CF9"/>
    <w:rsid w:val="00485EB8"/>
    <w:rsid w:val="004A0276"/>
    <w:rsid w:val="004A1E97"/>
    <w:rsid w:val="004A4C69"/>
    <w:rsid w:val="004C0010"/>
    <w:rsid w:val="004C733E"/>
    <w:rsid w:val="004C78AE"/>
    <w:rsid w:val="004D60A0"/>
    <w:rsid w:val="004E194F"/>
    <w:rsid w:val="004E5574"/>
    <w:rsid w:val="004E5C6C"/>
    <w:rsid w:val="004F6842"/>
    <w:rsid w:val="0050384C"/>
    <w:rsid w:val="00512746"/>
    <w:rsid w:val="005468BC"/>
    <w:rsid w:val="00555160"/>
    <w:rsid w:val="0056546B"/>
    <w:rsid w:val="00565768"/>
    <w:rsid w:val="00575734"/>
    <w:rsid w:val="005779AF"/>
    <w:rsid w:val="0058505A"/>
    <w:rsid w:val="005A17DF"/>
    <w:rsid w:val="005A34AB"/>
    <w:rsid w:val="005A7D1B"/>
    <w:rsid w:val="005B1AF4"/>
    <w:rsid w:val="005B342B"/>
    <w:rsid w:val="005B5B5C"/>
    <w:rsid w:val="005B61E9"/>
    <w:rsid w:val="005B64CA"/>
    <w:rsid w:val="005B6525"/>
    <w:rsid w:val="005C5D94"/>
    <w:rsid w:val="005C5EDD"/>
    <w:rsid w:val="005C623D"/>
    <w:rsid w:val="005C6592"/>
    <w:rsid w:val="005D3B2F"/>
    <w:rsid w:val="005D4FD6"/>
    <w:rsid w:val="005D7C41"/>
    <w:rsid w:val="005E01A0"/>
    <w:rsid w:val="005E3D63"/>
    <w:rsid w:val="005E3DAE"/>
    <w:rsid w:val="005F039C"/>
    <w:rsid w:val="006067B7"/>
    <w:rsid w:val="006123AB"/>
    <w:rsid w:val="0061470A"/>
    <w:rsid w:val="00616EC8"/>
    <w:rsid w:val="00622851"/>
    <w:rsid w:val="00632539"/>
    <w:rsid w:val="00635FA6"/>
    <w:rsid w:val="0064446C"/>
    <w:rsid w:val="0065106D"/>
    <w:rsid w:val="006543AA"/>
    <w:rsid w:val="006548BA"/>
    <w:rsid w:val="00657919"/>
    <w:rsid w:val="00662112"/>
    <w:rsid w:val="00667E13"/>
    <w:rsid w:val="0067037F"/>
    <w:rsid w:val="006730F2"/>
    <w:rsid w:val="0067729B"/>
    <w:rsid w:val="00677F2B"/>
    <w:rsid w:val="00681D32"/>
    <w:rsid w:val="00682F65"/>
    <w:rsid w:val="0069525F"/>
    <w:rsid w:val="006A6028"/>
    <w:rsid w:val="006B1E4D"/>
    <w:rsid w:val="006B2BAA"/>
    <w:rsid w:val="006C45AE"/>
    <w:rsid w:val="006E0FDE"/>
    <w:rsid w:val="006E167E"/>
    <w:rsid w:val="006F78E6"/>
    <w:rsid w:val="00716DFA"/>
    <w:rsid w:val="00720FB3"/>
    <w:rsid w:val="00725DCA"/>
    <w:rsid w:val="00732FD6"/>
    <w:rsid w:val="0073527A"/>
    <w:rsid w:val="007416A4"/>
    <w:rsid w:val="00744E3D"/>
    <w:rsid w:val="00745179"/>
    <w:rsid w:val="00761CB0"/>
    <w:rsid w:val="00770648"/>
    <w:rsid w:val="00775B06"/>
    <w:rsid w:val="007A075A"/>
    <w:rsid w:val="007A7E15"/>
    <w:rsid w:val="007B5F30"/>
    <w:rsid w:val="007B66E0"/>
    <w:rsid w:val="007C03F6"/>
    <w:rsid w:val="007C139D"/>
    <w:rsid w:val="007C6EDE"/>
    <w:rsid w:val="007C70CA"/>
    <w:rsid w:val="007D1F3B"/>
    <w:rsid w:val="007D253A"/>
    <w:rsid w:val="007E459F"/>
    <w:rsid w:val="007E489C"/>
    <w:rsid w:val="007F0973"/>
    <w:rsid w:val="007F1BB7"/>
    <w:rsid w:val="007F2B60"/>
    <w:rsid w:val="00814C64"/>
    <w:rsid w:val="00815BF4"/>
    <w:rsid w:val="00820BB4"/>
    <w:rsid w:val="00827BD8"/>
    <w:rsid w:val="00827F22"/>
    <w:rsid w:val="00830754"/>
    <w:rsid w:val="00831D33"/>
    <w:rsid w:val="00841486"/>
    <w:rsid w:val="00845B72"/>
    <w:rsid w:val="00851D66"/>
    <w:rsid w:val="00852479"/>
    <w:rsid w:val="0085751B"/>
    <w:rsid w:val="008701EE"/>
    <w:rsid w:val="008729B7"/>
    <w:rsid w:val="00874EB7"/>
    <w:rsid w:val="00877D4F"/>
    <w:rsid w:val="00884800"/>
    <w:rsid w:val="0089486D"/>
    <w:rsid w:val="008B72AA"/>
    <w:rsid w:val="008C0446"/>
    <w:rsid w:val="008D3F9C"/>
    <w:rsid w:val="008F43F4"/>
    <w:rsid w:val="009048F1"/>
    <w:rsid w:val="009118E7"/>
    <w:rsid w:val="00913D47"/>
    <w:rsid w:val="00914CE1"/>
    <w:rsid w:val="009202BA"/>
    <w:rsid w:val="00926CEA"/>
    <w:rsid w:val="0094665B"/>
    <w:rsid w:val="00962463"/>
    <w:rsid w:val="009838F4"/>
    <w:rsid w:val="00986ECB"/>
    <w:rsid w:val="00990938"/>
    <w:rsid w:val="009A2970"/>
    <w:rsid w:val="009A4C32"/>
    <w:rsid w:val="009C0439"/>
    <w:rsid w:val="009D0BBB"/>
    <w:rsid w:val="009E187A"/>
    <w:rsid w:val="009E69CF"/>
    <w:rsid w:val="00A12621"/>
    <w:rsid w:val="00A12733"/>
    <w:rsid w:val="00A16A75"/>
    <w:rsid w:val="00A24490"/>
    <w:rsid w:val="00A367A4"/>
    <w:rsid w:val="00A41B4E"/>
    <w:rsid w:val="00A453AD"/>
    <w:rsid w:val="00A6560D"/>
    <w:rsid w:val="00A67A57"/>
    <w:rsid w:val="00A7262A"/>
    <w:rsid w:val="00A75F6E"/>
    <w:rsid w:val="00A75F95"/>
    <w:rsid w:val="00A8005A"/>
    <w:rsid w:val="00A90C1A"/>
    <w:rsid w:val="00A948AA"/>
    <w:rsid w:val="00AB195A"/>
    <w:rsid w:val="00AB33FC"/>
    <w:rsid w:val="00AB3F6A"/>
    <w:rsid w:val="00AB5F82"/>
    <w:rsid w:val="00AD3D60"/>
    <w:rsid w:val="00AE0D88"/>
    <w:rsid w:val="00AE4829"/>
    <w:rsid w:val="00AE6940"/>
    <w:rsid w:val="00AE73F1"/>
    <w:rsid w:val="00AF6CCF"/>
    <w:rsid w:val="00B1019F"/>
    <w:rsid w:val="00B21DFB"/>
    <w:rsid w:val="00B3275C"/>
    <w:rsid w:val="00B34EA5"/>
    <w:rsid w:val="00B36C5B"/>
    <w:rsid w:val="00B37C46"/>
    <w:rsid w:val="00B429AA"/>
    <w:rsid w:val="00B442B3"/>
    <w:rsid w:val="00B57364"/>
    <w:rsid w:val="00B65BA9"/>
    <w:rsid w:val="00B71371"/>
    <w:rsid w:val="00B744FA"/>
    <w:rsid w:val="00B748E7"/>
    <w:rsid w:val="00B81B6F"/>
    <w:rsid w:val="00B941F0"/>
    <w:rsid w:val="00B97E9D"/>
    <w:rsid w:val="00BB5C16"/>
    <w:rsid w:val="00BC5F4D"/>
    <w:rsid w:val="00BD1403"/>
    <w:rsid w:val="00BD46DA"/>
    <w:rsid w:val="00BE4D53"/>
    <w:rsid w:val="00BF60B6"/>
    <w:rsid w:val="00BF6C09"/>
    <w:rsid w:val="00C052CD"/>
    <w:rsid w:val="00C06799"/>
    <w:rsid w:val="00C1193D"/>
    <w:rsid w:val="00C11C2B"/>
    <w:rsid w:val="00C2177B"/>
    <w:rsid w:val="00C217C1"/>
    <w:rsid w:val="00C23746"/>
    <w:rsid w:val="00C262A0"/>
    <w:rsid w:val="00C27CAB"/>
    <w:rsid w:val="00C36324"/>
    <w:rsid w:val="00C41E4A"/>
    <w:rsid w:val="00C44CEA"/>
    <w:rsid w:val="00C454C3"/>
    <w:rsid w:val="00C56326"/>
    <w:rsid w:val="00C60996"/>
    <w:rsid w:val="00C6120D"/>
    <w:rsid w:val="00C61731"/>
    <w:rsid w:val="00C7192F"/>
    <w:rsid w:val="00C72905"/>
    <w:rsid w:val="00C84DA1"/>
    <w:rsid w:val="00CA1234"/>
    <w:rsid w:val="00CA17D9"/>
    <w:rsid w:val="00CB03E0"/>
    <w:rsid w:val="00CB18B9"/>
    <w:rsid w:val="00CD49F0"/>
    <w:rsid w:val="00CD4A35"/>
    <w:rsid w:val="00CE7679"/>
    <w:rsid w:val="00CF58B9"/>
    <w:rsid w:val="00D10920"/>
    <w:rsid w:val="00D1624E"/>
    <w:rsid w:val="00D23A65"/>
    <w:rsid w:val="00D317C1"/>
    <w:rsid w:val="00D32DE5"/>
    <w:rsid w:val="00D33AB5"/>
    <w:rsid w:val="00D501E4"/>
    <w:rsid w:val="00D53301"/>
    <w:rsid w:val="00D57536"/>
    <w:rsid w:val="00D57593"/>
    <w:rsid w:val="00D645D4"/>
    <w:rsid w:val="00D668B1"/>
    <w:rsid w:val="00D71826"/>
    <w:rsid w:val="00D8227B"/>
    <w:rsid w:val="00D826AD"/>
    <w:rsid w:val="00D87772"/>
    <w:rsid w:val="00D92B33"/>
    <w:rsid w:val="00D94101"/>
    <w:rsid w:val="00DA12B6"/>
    <w:rsid w:val="00DB26E5"/>
    <w:rsid w:val="00DB75BB"/>
    <w:rsid w:val="00DC4E8D"/>
    <w:rsid w:val="00DC7723"/>
    <w:rsid w:val="00DD0F5F"/>
    <w:rsid w:val="00DD664E"/>
    <w:rsid w:val="00DD67CD"/>
    <w:rsid w:val="00DE326D"/>
    <w:rsid w:val="00DE49FC"/>
    <w:rsid w:val="00DF2DB3"/>
    <w:rsid w:val="00E022D8"/>
    <w:rsid w:val="00E06403"/>
    <w:rsid w:val="00E11C13"/>
    <w:rsid w:val="00E219B2"/>
    <w:rsid w:val="00E3053C"/>
    <w:rsid w:val="00E367EF"/>
    <w:rsid w:val="00E415CA"/>
    <w:rsid w:val="00E47873"/>
    <w:rsid w:val="00E52420"/>
    <w:rsid w:val="00E54C26"/>
    <w:rsid w:val="00E61BF0"/>
    <w:rsid w:val="00E63B5B"/>
    <w:rsid w:val="00E71301"/>
    <w:rsid w:val="00E86328"/>
    <w:rsid w:val="00E93981"/>
    <w:rsid w:val="00E95C98"/>
    <w:rsid w:val="00EA3C09"/>
    <w:rsid w:val="00EA3D14"/>
    <w:rsid w:val="00EA6C86"/>
    <w:rsid w:val="00EC0A08"/>
    <w:rsid w:val="00EC578F"/>
    <w:rsid w:val="00EF2C7A"/>
    <w:rsid w:val="00EF7E46"/>
    <w:rsid w:val="00F02D96"/>
    <w:rsid w:val="00F121F5"/>
    <w:rsid w:val="00F14674"/>
    <w:rsid w:val="00F15DA8"/>
    <w:rsid w:val="00F25D05"/>
    <w:rsid w:val="00F26455"/>
    <w:rsid w:val="00F30C2D"/>
    <w:rsid w:val="00F343D7"/>
    <w:rsid w:val="00F42816"/>
    <w:rsid w:val="00F630E7"/>
    <w:rsid w:val="00F66167"/>
    <w:rsid w:val="00F6708E"/>
    <w:rsid w:val="00F67DC5"/>
    <w:rsid w:val="00F719A0"/>
    <w:rsid w:val="00F807B4"/>
    <w:rsid w:val="00F81852"/>
    <w:rsid w:val="00F96300"/>
    <w:rsid w:val="00FA4102"/>
    <w:rsid w:val="00FA61CB"/>
    <w:rsid w:val="00FB0CEB"/>
    <w:rsid w:val="00FB27BE"/>
    <w:rsid w:val="00FB4E87"/>
    <w:rsid w:val="00FE337B"/>
    <w:rsid w:val="00FE5CB8"/>
    <w:rsid w:val="00FF0144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  <o:entry new="6" old="0"/>
        <o:entry new="7" old="6"/>
        <o:entry new="8" old="0"/>
        <o:entry new="9" old="0"/>
        <o:entry new="10" old="9"/>
      </o:regrouptable>
    </o:shapelayout>
  </w:shapeDefaults>
  <w:decimalSymbol w:val="."/>
  <w:listSeparator w:val=","/>
  <w15:docId w15:val="{E4D5B63B-4E43-4ACB-90EE-3F7AEF75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7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6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0A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4353"/>
    <w:rPr>
      <w:sz w:val="16"/>
      <w:szCs w:val="16"/>
    </w:rPr>
  </w:style>
  <w:style w:type="paragraph" w:styleId="CommentText">
    <w:name w:val="annotation text"/>
    <w:basedOn w:val="Normal"/>
    <w:semiHidden/>
    <w:rsid w:val="003D4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4353"/>
    <w:rPr>
      <w:b/>
      <w:bCs/>
    </w:rPr>
  </w:style>
  <w:style w:type="paragraph" w:styleId="ListParagraph">
    <w:name w:val="List Paragraph"/>
    <w:basedOn w:val="Normal"/>
    <w:uiPriority w:val="34"/>
    <w:qFormat/>
    <w:rsid w:val="00914C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3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C154-B76A-47D9-A989-53A6BBE4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</vt:lpstr>
    </vt:vector>
  </TitlesOfParts>
  <Company>Government of Manitoba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</dc:title>
  <dc:creator>Brad Epp</dc:creator>
  <cp:lastModifiedBy>Ringash, Julie (SD)</cp:lastModifiedBy>
  <cp:revision>14</cp:revision>
  <cp:lastPrinted>2011-03-03T21:05:00Z</cp:lastPrinted>
  <dcterms:created xsi:type="dcterms:W3CDTF">2019-03-05T19:13:00Z</dcterms:created>
  <dcterms:modified xsi:type="dcterms:W3CDTF">2019-12-13T14:49:00Z</dcterms:modified>
  <cp:contentStatus/>
</cp:coreProperties>
</file>