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BB70" w14:textId="0FBB060B" w:rsidR="00D62AFC" w:rsidRDefault="00BA7C27" w:rsidP="00D62AFC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00F6A29D" w14:textId="77777777" w:rsidR="00D62AFC" w:rsidRPr="00005056" w:rsidRDefault="00D62AFC" w:rsidP="00D62AFC">
      <w:pPr>
        <w:jc w:val="center"/>
        <w:rPr>
          <w:rFonts w:asciiTheme="majorHAnsi" w:hAnsiTheme="majorHAnsi"/>
          <w:sz w:val="32"/>
          <w:szCs w:val="32"/>
        </w:rPr>
      </w:pPr>
      <w:r w:rsidRPr="00005056">
        <w:rPr>
          <w:rFonts w:asciiTheme="majorHAnsi" w:hAnsiTheme="majorHAnsi"/>
          <w:sz w:val="32"/>
          <w:szCs w:val="32"/>
        </w:rPr>
        <w:t>Safety and Health Training Policy</w:t>
      </w:r>
    </w:p>
    <w:p w14:paraId="10C91C3B" w14:textId="77777777" w:rsidR="00D62AFC" w:rsidRPr="00CD7EFD" w:rsidRDefault="00D62AFC" w:rsidP="00CC24A1">
      <w:pPr>
        <w:rPr>
          <w:b/>
        </w:rPr>
      </w:pPr>
      <w:r>
        <w:rPr>
          <w:b/>
        </w:rPr>
        <w:t>Purpose</w:t>
      </w:r>
    </w:p>
    <w:p w14:paraId="0E4CC9F2" w14:textId="77777777" w:rsidR="00D62AFC" w:rsidRDefault="00D62AFC" w:rsidP="00CC24A1">
      <w:r>
        <w:t>The purpose of this policy is to provide for general and specialized safety and related training throughout all levels of the organization.</w:t>
      </w:r>
    </w:p>
    <w:p w14:paraId="32EC04F8" w14:textId="77777777" w:rsidR="00D62AFC" w:rsidRPr="00CD7EFD" w:rsidRDefault="00D62AFC" w:rsidP="00CC24A1">
      <w:pPr>
        <w:rPr>
          <w:b/>
        </w:rPr>
      </w:pPr>
      <w:r>
        <w:rPr>
          <w:b/>
        </w:rPr>
        <w:t>Policy</w:t>
      </w:r>
    </w:p>
    <w:p w14:paraId="23877B32" w14:textId="377C27DE" w:rsidR="00D62AFC" w:rsidRDefault="00BA7C27" w:rsidP="00CC24A1">
      <w:r>
        <w:t xml:space="preserve">Community </w:t>
      </w:r>
      <w:r w:rsidR="00106A61">
        <w:t xml:space="preserve">council </w:t>
      </w:r>
      <w:r w:rsidR="007A1C1E">
        <w:t xml:space="preserve">will </w:t>
      </w:r>
      <w:r w:rsidR="00D62AFC">
        <w:t xml:space="preserve">provide, and </w:t>
      </w:r>
      <w:r>
        <w:t>employees</w:t>
      </w:r>
      <w:r w:rsidR="00D62AFC">
        <w:t xml:space="preserve"> will participate in, all safety and related training that is necessary to minimize losses of human and physical resources of the </w:t>
      </w:r>
      <w:r w:rsidR="00106A61">
        <w:t>community</w:t>
      </w:r>
      <w:r w:rsidR="00D62AFC">
        <w:t>.</w:t>
      </w:r>
      <w:r w:rsidR="007A1C1E">
        <w:t xml:space="preserve"> Training will assist in increasing productivity by creating awareness of job specific hazards and reducing the number of incidents.</w:t>
      </w:r>
    </w:p>
    <w:p w14:paraId="1F8DE7DF" w14:textId="2BB02826" w:rsidR="007A1C1E" w:rsidRDefault="00490A7B" w:rsidP="00CC24A1">
      <w:r>
        <w:t xml:space="preserve">All </w:t>
      </w:r>
      <w:r w:rsidR="007A1C1E">
        <w:t>training will be done by a certified instructor</w:t>
      </w:r>
      <w:r>
        <w:t>. Training</w:t>
      </w:r>
      <w:r w:rsidR="007A1C1E">
        <w:t xml:space="preserve"> can include</w:t>
      </w:r>
      <w:r w:rsidR="00106A61">
        <w:t>,</w:t>
      </w:r>
      <w:r w:rsidR="007A1C1E">
        <w:t xml:space="preserve"> but is not limited to:</w:t>
      </w:r>
    </w:p>
    <w:p w14:paraId="220528C6" w14:textId="77777777" w:rsidR="007A1C1E" w:rsidRDefault="007A1C1E" w:rsidP="00CC24A1">
      <w:pPr>
        <w:pStyle w:val="ListParagraph"/>
        <w:numPr>
          <w:ilvl w:val="0"/>
          <w:numId w:val="2"/>
        </w:numPr>
      </w:pPr>
      <w:r>
        <w:t>WHMIS</w:t>
      </w:r>
    </w:p>
    <w:p w14:paraId="3AF9EC17" w14:textId="77777777" w:rsidR="007A1C1E" w:rsidRDefault="007A1C1E" w:rsidP="00CC24A1">
      <w:pPr>
        <w:pStyle w:val="ListParagraph"/>
        <w:numPr>
          <w:ilvl w:val="0"/>
          <w:numId w:val="2"/>
        </w:numPr>
      </w:pPr>
      <w:r>
        <w:t>First Aid</w:t>
      </w:r>
    </w:p>
    <w:p w14:paraId="20E2FA5F" w14:textId="4E953756" w:rsidR="007A1C1E" w:rsidRDefault="00BB7724" w:rsidP="00CC24A1">
      <w:pPr>
        <w:pStyle w:val="ListParagraph"/>
        <w:numPr>
          <w:ilvl w:val="0"/>
          <w:numId w:val="2"/>
        </w:numPr>
      </w:pPr>
      <w:r>
        <w:t>Transportation of Dangerous Goods</w:t>
      </w:r>
    </w:p>
    <w:p w14:paraId="3EABDFBC" w14:textId="4406E371" w:rsidR="007A1C1E" w:rsidRDefault="007A1C1E" w:rsidP="00CC24A1">
      <w:pPr>
        <w:pStyle w:val="ListParagraph"/>
        <w:numPr>
          <w:ilvl w:val="0"/>
          <w:numId w:val="2"/>
        </w:numPr>
      </w:pPr>
      <w:r>
        <w:t>COR</w:t>
      </w:r>
      <w:r w:rsidR="00E4216E">
        <w:t xml:space="preserve">® </w:t>
      </w:r>
      <w:r>
        <w:t>Leadership of Safety Excellence</w:t>
      </w:r>
    </w:p>
    <w:p w14:paraId="62B3053D" w14:textId="41401E43" w:rsidR="007A1C1E" w:rsidRDefault="007A1C1E" w:rsidP="00CC24A1">
      <w:pPr>
        <w:pStyle w:val="ListParagraph"/>
        <w:numPr>
          <w:ilvl w:val="0"/>
          <w:numId w:val="2"/>
        </w:numPr>
      </w:pPr>
      <w:r>
        <w:t>COR</w:t>
      </w:r>
      <w:r w:rsidR="00E4216E">
        <w:t>® Principles</w:t>
      </w:r>
    </w:p>
    <w:p w14:paraId="08DCDC1E" w14:textId="5C27DB86" w:rsidR="007A1C1E" w:rsidRDefault="007A1C1E" w:rsidP="00CC24A1">
      <w:pPr>
        <w:pStyle w:val="ListParagraph"/>
        <w:numPr>
          <w:ilvl w:val="0"/>
          <w:numId w:val="2"/>
        </w:numPr>
      </w:pPr>
      <w:r>
        <w:t>COR</w:t>
      </w:r>
      <w:r w:rsidR="00E4216E">
        <w:t>®</w:t>
      </w:r>
      <w:r>
        <w:t xml:space="preserve"> Auditor</w:t>
      </w:r>
    </w:p>
    <w:p w14:paraId="1BF50E0B" w14:textId="55F74A05" w:rsidR="007A1C1E" w:rsidRDefault="00BB7724" w:rsidP="00CC24A1">
      <w:pPr>
        <w:pStyle w:val="ListParagraph"/>
        <w:numPr>
          <w:ilvl w:val="0"/>
          <w:numId w:val="2"/>
        </w:numPr>
      </w:pPr>
      <w:r>
        <w:t>Committee Basics</w:t>
      </w:r>
    </w:p>
    <w:p w14:paraId="232876BE" w14:textId="4BD0C84D" w:rsidR="007A1C1E" w:rsidRDefault="00BB7724" w:rsidP="00CC24A1">
      <w:pPr>
        <w:pStyle w:val="ListParagraph"/>
        <w:numPr>
          <w:ilvl w:val="0"/>
          <w:numId w:val="2"/>
        </w:numPr>
      </w:pPr>
      <w:r>
        <w:t>Emergency Response and Preparedness</w:t>
      </w:r>
    </w:p>
    <w:p w14:paraId="62601A15" w14:textId="012AA092" w:rsidR="007A1C1E" w:rsidRDefault="00BB7724" w:rsidP="00CC24A1">
      <w:pPr>
        <w:pStyle w:val="ListParagraph"/>
        <w:numPr>
          <w:ilvl w:val="0"/>
          <w:numId w:val="2"/>
        </w:numPr>
      </w:pPr>
      <w:r>
        <w:t xml:space="preserve">Fall Protection </w:t>
      </w:r>
    </w:p>
    <w:p w14:paraId="1BD58746" w14:textId="6A928BAC" w:rsidR="007A1C1E" w:rsidRDefault="00BB7724" w:rsidP="00CC24A1">
      <w:pPr>
        <w:pStyle w:val="ListParagraph"/>
        <w:numPr>
          <w:ilvl w:val="0"/>
          <w:numId w:val="2"/>
        </w:numPr>
      </w:pPr>
      <w:r>
        <w:t xml:space="preserve">Trenching and Excavation </w:t>
      </w:r>
    </w:p>
    <w:p w14:paraId="69B354A1" w14:textId="6862D8D5" w:rsidR="007A1C1E" w:rsidRDefault="00BB7724" w:rsidP="00CC24A1">
      <w:pPr>
        <w:pStyle w:val="ListParagraph"/>
        <w:numPr>
          <w:ilvl w:val="0"/>
          <w:numId w:val="2"/>
        </w:numPr>
      </w:pPr>
      <w:r>
        <w:t>Inspections</w:t>
      </w:r>
    </w:p>
    <w:p w14:paraId="1FC29A47" w14:textId="398FFDA6" w:rsidR="007A1C1E" w:rsidRDefault="00BB7724" w:rsidP="00CC24A1">
      <w:pPr>
        <w:pStyle w:val="ListParagraph"/>
        <w:numPr>
          <w:ilvl w:val="0"/>
          <w:numId w:val="2"/>
        </w:numPr>
      </w:pPr>
      <w:r>
        <w:t>Hazard Assessments</w:t>
      </w:r>
    </w:p>
    <w:p w14:paraId="07A55DF4" w14:textId="55CC0202" w:rsidR="007A1C1E" w:rsidRDefault="00BB7724" w:rsidP="00CC24A1">
      <w:pPr>
        <w:pStyle w:val="ListParagraph"/>
        <w:numPr>
          <w:ilvl w:val="0"/>
          <w:numId w:val="2"/>
        </w:numPr>
      </w:pPr>
      <w:r>
        <w:t xml:space="preserve">Confined Space Entry </w:t>
      </w:r>
    </w:p>
    <w:p w14:paraId="6E120A0B" w14:textId="43AEC129" w:rsidR="007A1C1E" w:rsidRDefault="00BB7724" w:rsidP="00CC24A1">
      <w:pPr>
        <w:pStyle w:val="ListParagraph"/>
        <w:numPr>
          <w:ilvl w:val="0"/>
          <w:numId w:val="2"/>
        </w:numPr>
      </w:pPr>
      <w:r>
        <w:t xml:space="preserve">Task Specific Training and Certification </w:t>
      </w:r>
    </w:p>
    <w:p w14:paraId="4BCB09FC" w14:textId="37C2D158" w:rsidR="00D62AFC" w:rsidRPr="007A1C1E" w:rsidRDefault="007A1C1E" w:rsidP="00D62AFC">
      <w:pPr>
        <w:rPr>
          <w:i/>
          <w:sz w:val="16"/>
          <w:szCs w:val="16"/>
        </w:rPr>
      </w:pPr>
      <w:r>
        <w:br/>
      </w:r>
      <w:r>
        <w:rPr>
          <w:i/>
          <w:sz w:val="16"/>
          <w:szCs w:val="16"/>
        </w:rPr>
        <w:br/>
      </w:r>
      <w:r w:rsidR="00D62AFC" w:rsidRPr="007A1C1E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474AF4BE" w14:textId="77777777" w:rsidR="00D62AFC" w:rsidRDefault="00D62AFC" w:rsidP="00D62AFC"/>
    <w:p w14:paraId="219C01F4" w14:textId="31124990" w:rsidR="002C7808" w:rsidRPr="002C7808" w:rsidRDefault="007A1C1E" w:rsidP="007A1C1E">
      <w:pPr>
        <w:rPr>
          <w:rFonts w:ascii="Times New Roman" w:eastAsia="Times New Roman" w:hAnsi="Times New Roman" w:cs="Times New Roman"/>
          <w:sz w:val="20"/>
          <w:szCs w:val="20"/>
        </w:rPr>
      </w:pPr>
      <w:r>
        <w:br/>
      </w:r>
      <w:r>
        <w:br/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252543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</w:p>
    <w:sectPr w:rsidR="002C7808" w:rsidRPr="002C7808" w:rsidSect="00AA164C">
      <w:footerReference w:type="default" r:id="rId8"/>
      <w:pgSz w:w="12240" w:h="15840"/>
      <w:pgMar w:top="851" w:right="1440" w:bottom="426" w:left="1440" w:header="720" w:footer="720" w:gutter="0"/>
      <w:pgNumType w:start="3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3213" w14:textId="77777777" w:rsidR="00CE53DF" w:rsidRDefault="00CE53DF">
      <w:pPr>
        <w:spacing w:after="0" w:line="240" w:lineRule="auto"/>
      </w:pPr>
      <w:r>
        <w:separator/>
      </w:r>
    </w:p>
  </w:endnote>
  <w:endnote w:type="continuationSeparator" w:id="0">
    <w:p w14:paraId="1CFE03D5" w14:textId="77777777" w:rsidR="00CE53DF" w:rsidRDefault="00CE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 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4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90A7" w14:textId="5B7DB221" w:rsidR="00AA164C" w:rsidRDefault="00AA1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67450" w14:textId="15DC0AD7" w:rsidR="00C34E3E" w:rsidRDefault="00000000">
    <w:pPr>
      <w:tabs>
        <w:tab w:val="right" w:pos="11013"/>
      </w:tabs>
      <w:suppressAutoHyphens/>
      <w:spacing w:line="240" w:lineRule="atLeast"/>
      <w:jc w:val="both"/>
      <w:rPr>
        <w:rFonts w:ascii="Helv 8pt" w:hAnsi="Helv 8pt" w:cs="Times New Roman"/>
        <w:spacing w:val="-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D55E" w14:textId="77777777" w:rsidR="00CE53DF" w:rsidRDefault="00CE53DF">
      <w:pPr>
        <w:spacing w:after="0" w:line="240" w:lineRule="auto"/>
      </w:pPr>
      <w:r>
        <w:separator/>
      </w:r>
    </w:p>
  </w:footnote>
  <w:footnote w:type="continuationSeparator" w:id="0">
    <w:p w14:paraId="0F07E582" w14:textId="77777777" w:rsidR="00CE53DF" w:rsidRDefault="00CE5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389D"/>
    <w:multiLevelType w:val="hybridMultilevel"/>
    <w:tmpl w:val="2B68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0126"/>
    <w:multiLevelType w:val="hybridMultilevel"/>
    <w:tmpl w:val="9C084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72875">
    <w:abstractNumId w:val="0"/>
  </w:num>
  <w:num w:numId="2" w16cid:durableId="73852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FC"/>
    <w:rsid w:val="00024646"/>
    <w:rsid w:val="000B4DE2"/>
    <w:rsid w:val="00106A61"/>
    <w:rsid w:val="001E4342"/>
    <w:rsid w:val="00252543"/>
    <w:rsid w:val="002B239C"/>
    <w:rsid w:val="002C7808"/>
    <w:rsid w:val="002F19BD"/>
    <w:rsid w:val="00364CB1"/>
    <w:rsid w:val="00490A7B"/>
    <w:rsid w:val="004B1E66"/>
    <w:rsid w:val="004E7C49"/>
    <w:rsid w:val="005067BF"/>
    <w:rsid w:val="0061275C"/>
    <w:rsid w:val="006242F2"/>
    <w:rsid w:val="00636E71"/>
    <w:rsid w:val="006C1E1A"/>
    <w:rsid w:val="00793E56"/>
    <w:rsid w:val="007A1C1E"/>
    <w:rsid w:val="009460F3"/>
    <w:rsid w:val="00A87D4F"/>
    <w:rsid w:val="00AA164C"/>
    <w:rsid w:val="00AD0A10"/>
    <w:rsid w:val="00B56B11"/>
    <w:rsid w:val="00BA7C27"/>
    <w:rsid w:val="00BB7724"/>
    <w:rsid w:val="00C1447E"/>
    <w:rsid w:val="00CA08A7"/>
    <w:rsid w:val="00CC24A1"/>
    <w:rsid w:val="00CE53DF"/>
    <w:rsid w:val="00D62AFC"/>
    <w:rsid w:val="00DE0214"/>
    <w:rsid w:val="00DF2D1E"/>
    <w:rsid w:val="00E15728"/>
    <w:rsid w:val="00E4216E"/>
    <w:rsid w:val="00EF5E68"/>
    <w:rsid w:val="00F25025"/>
    <w:rsid w:val="00F26DF5"/>
    <w:rsid w:val="00F307CA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4ABD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FC"/>
  </w:style>
  <w:style w:type="paragraph" w:styleId="Heading1">
    <w:name w:val="heading 1"/>
    <w:basedOn w:val="Normal"/>
    <w:next w:val="Normal"/>
    <w:link w:val="Heading1Char"/>
    <w:qFormat/>
    <w:rsid w:val="00D62AF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2A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D62AFC"/>
    <w:rPr>
      <w:b/>
      <w:bCs/>
    </w:rPr>
  </w:style>
  <w:style w:type="paragraph" w:styleId="ListParagraph">
    <w:name w:val="List Paragraph"/>
    <w:basedOn w:val="Normal"/>
    <w:uiPriority w:val="34"/>
    <w:qFormat/>
    <w:rsid w:val="00D62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FC"/>
  </w:style>
  <w:style w:type="paragraph" w:styleId="Footer">
    <w:name w:val="footer"/>
    <w:basedOn w:val="Normal"/>
    <w:link w:val="FooterChar"/>
    <w:uiPriority w:val="99"/>
    <w:unhideWhenUsed/>
    <w:rsid w:val="00DF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14622-4A11-4660-91A2-CFB9C5773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9635A-CD7C-4F02-934C-16ACA9310215}"/>
</file>

<file path=customXml/itemProps3.xml><?xml version="1.0" encoding="utf-8"?>
<ds:datastoreItem xmlns:ds="http://schemas.openxmlformats.org/officeDocument/2006/customXml" ds:itemID="{82F22393-AE07-42B2-BE31-2B8BD7DF4E36}"/>
</file>

<file path=customXml/itemProps4.xml><?xml version="1.0" encoding="utf-8"?>
<ds:datastoreItem xmlns:ds="http://schemas.openxmlformats.org/officeDocument/2006/customXml" ds:itemID="{0A1B9487-AA7E-4904-8545-7AC9A3759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dcterms:created xsi:type="dcterms:W3CDTF">2022-10-18T18:39:00Z</dcterms:created>
  <dcterms:modified xsi:type="dcterms:W3CDTF">2022-10-28T19:27:00Z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