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44D9" w14:textId="29938434" w:rsidR="00B172DA" w:rsidRDefault="003B2A6F" w:rsidP="00B172DA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726112AB" w14:textId="77777777" w:rsidR="00B172DA" w:rsidRPr="00BF77A8" w:rsidRDefault="00B172DA" w:rsidP="00B172DA">
      <w:pPr>
        <w:tabs>
          <w:tab w:val="left" w:pos="2430"/>
        </w:tabs>
        <w:jc w:val="center"/>
        <w:rPr>
          <w:rFonts w:asciiTheme="majorHAnsi" w:hAnsiTheme="majorHAnsi"/>
          <w:sz w:val="32"/>
          <w:szCs w:val="32"/>
        </w:rPr>
      </w:pPr>
      <w:r w:rsidRPr="00BF77A8">
        <w:rPr>
          <w:rFonts w:asciiTheme="majorHAnsi" w:hAnsiTheme="majorHAnsi"/>
          <w:sz w:val="32"/>
          <w:szCs w:val="32"/>
        </w:rPr>
        <w:t>Statistics and Records Policy</w:t>
      </w:r>
    </w:p>
    <w:p w14:paraId="11162229" w14:textId="43A985A9" w:rsidR="007A551A" w:rsidRDefault="003B2A6F" w:rsidP="00250871">
      <w:pPr>
        <w:tabs>
          <w:tab w:val="left" w:pos="2430"/>
        </w:tabs>
      </w:pPr>
      <w:r>
        <w:t xml:space="preserve">The </w:t>
      </w:r>
      <w:r w:rsidR="0069301F">
        <w:t xml:space="preserve">community council </w:t>
      </w:r>
      <w:r w:rsidR="007A551A">
        <w:t xml:space="preserve">will maintain records and statistics relating to health and safety. This will enable </w:t>
      </w:r>
      <w:r w:rsidR="0069301F">
        <w:t xml:space="preserve">community council </w:t>
      </w:r>
      <w:r w:rsidR="007A551A">
        <w:t xml:space="preserve">to monitor and evaluate the health and safety performance of the </w:t>
      </w:r>
      <w:r w:rsidR="0069301F">
        <w:t>community</w:t>
      </w:r>
      <w:r w:rsidR="007A551A">
        <w:t>, specific job</w:t>
      </w:r>
      <w:r w:rsidR="00BB11BC">
        <w:t>sites, supervisors and workers.</w:t>
      </w:r>
    </w:p>
    <w:p w14:paraId="19293213" w14:textId="7700C4F7" w:rsidR="007A551A" w:rsidRDefault="007A551A" w:rsidP="00250871">
      <w:pPr>
        <w:tabs>
          <w:tab w:val="left" w:pos="2430"/>
        </w:tabs>
        <w:spacing w:after="0"/>
      </w:pPr>
      <w:r>
        <w:t>Below is a list of records that will be used to assess the safety program. The following list will include</w:t>
      </w:r>
      <w:r w:rsidR="004464BD">
        <w:t>,</w:t>
      </w:r>
      <w:r>
        <w:t xml:space="preserve"> but is not limited to:</w:t>
      </w:r>
    </w:p>
    <w:p w14:paraId="382494E7" w14:textId="5B8B7366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training and orientation records</w:t>
      </w:r>
    </w:p>
    <w:p w14:paraId="6E712EA4" w14:textId="45DA2534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hazard assessments</w:t>
      </w:r>
    </w:p>
    <w:p w14:paraId="071749C9" w14:textId="03BDAB6B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inspections</w:t>
      </w:r>
    </w:p>
    <w:p w14:paraId="23764F68" w14:textId="44CAB4EF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 xml:space="preserve">incident reports </w:t>
      </w:r>
    </w:p>
    <w:p w14:paraId="0CD102C7" w14:textId="2CA80F96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 xml:space="preserve">tool box talks </w:t>
      </w:r>
    </w:p>
    <w:p w14:paraId="49645666" w14:textId="049F90E8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 xml:space="preserve">health and safety committee minutes </w:t>
      </w:r>
    </w:p>
    <w:p w14:paraId="2953532F" w14:textId="65767179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investigations</w:t>
      </w:r>
    </w:p>
    <w:p w14:paraId="7CAAFA87" w14:textId="7E670EBC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near misses</w:t>
      </w:r>
    </w:p>
    <w:p w14:paraId="4659FFAF" w14:textId="6ECFAF98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maintenance records</w:t>
      </w:r>
    </w:p>
    <w:p w14:paraId="05B2B31F" w14:textId="288B855E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medical or first aid reports</w:t>
      </w:r>
    </w:p>
    <w:p w14:paraId="338E57DF" w14:textId="003E549E" w:rsidR="007A551A" w:rsidRDefault="0069301F" w:rsidP="00250871">
      <w:pPr>
        <w:pStyle w:val="ListParagraph"/>
        <w:numPr>
          <w:ilvl w:val="0"/>
          <w:numId w:val="1"/>
        </w:numPr>
        <w:tabs>
          <w:tab w:val="left" w:pos="2430"/>
        </w:tabs>
        <w:spacing w:after="0"/>
      </w:pPr>
      <w:r>
        <w:t>discipline records</w:t>
      </w:r>
    </w:p>
    <w:p w14:paraId="76CDD4E8" w14:textId="1D83DA06" w:rsidR="007A551A" w:rsidRDefault="007A551A" w:rsidP="00250871">
      <w:pPr>
        <w:tabs>
          <w:tab w:val="left" w:pos="2430"/>
        </w:tabs>
        <w:spacing w:after="0"/>
      </w:pPr>
      <w:r>
        <w:tab/>
      </w:r>
    </w:p>
    <w:p w14:paraId="516DD2BF" w14:textId="59797BFC" w:rsidR="007A551A" w:rsidRDefault="007A551A" w:rsidP="00250871">
      <w:pPr>
        <w:tabs>
          <w:tab w:val="left" w:pos="2430"/>
        </w:tabs>
      </w:pPr>
      <w:r>
        <w:t xml:space="preserve">Summaries of </w:t>
      </w:r>
      <w:r w:rsidR="0069301F">
        <w:t xml:space="preserve">safety and health </w:t>
      </w:r>
      <w:r>
        <w:t xml:space="preserve">related records provide </w:t>
      </w:r>
      <w:r w:rsidR="0069301F">
        <w:t xml:space="preserve">community council </w:t>
      </w:r>
      <w:r>
        <w:t xml:space="preserve">with an overview of the program’s success or deficiencies. Examining the summaries will help in determining trends and setting priorities for </w:t>
      </w:r>
      <w:r w:rsidR="0069301F">
        <w:t xml:space="preserve">future safety and health </w:t>
      </w:r>
      <w:r>
        <w:t>program measures.</w:t>
      </w:r>
    </w:p>
    <w:p w14:paraId="7D3ADCFF" w14:textId="77777777" w:rsidR="00B172DA" w:rsidRDefault="00B172DA" w:rsidP="00B172DA">
      <w:pPr>
        <w:tabs>
          <w:tab w:val="left" w:pos="2430"/>
        </w:tabs>
      </w:pPr>
    </w:p>
    <w:p w14:paraId="563D2D41" w14:textId="77777777" w:rsidR="00B172DA" w:rsidRDefault="00B172DA" w:rsidP="00B172DA">
      <w:pPr>
        <w:tabs>
          <w:tab w:val="left" w:pos="2430"/>
        </w:tabs>
      </w:pPr>
    </w:p>
    <w:p w14:paraId="03FDF1F4" w14:textId="77777777" w:rsidR="00B172DA" w:rsidRDefault="00B172DA" w:rsidP="00B172DA">
      <w:pPr>
        <w:tabs>
          <w:tab w:val="left" w:pos="2430"/>
        </w:tabs>
      </w:pPr>
    </w:p>
    <w:p w14:paraId="4037E13A" w14:textId="77777777" w:rsidR="00B172DA" w:rsidRDefault="00B172DA" w:rsidP="00B172DA">
      <w:pPr>
        <w:tabs>
          <w:tab w:val="left" w:pos="2430"/>
        </w:tabs>
      </w:pPr>
    </w:p>
    <w:p w14:paraId="3AC841C4" w14:textId="77777777" w:rsidR="00B172DA" w:rsidRDefault="00B172DA" w:rsidP="00B172DA">
      <w:pPr>
        <w:tabs>
          <w:tab w:val="left" w:pos="2430"/>
        </w:tabs>
      </w:pPr>
    </w:p>
    <w:p w14:paraId="2F8FD1EC" w14:textId="77777777" w:rsidR="00B172DA" w:rsidRDefault="00B172DA" w:rsidP="00B172DA">
      <w:pPr>
        <w:tabs>
          <w:tab w:val="left" w:pos="2430"/>
        </w:tabs>
      </w:pPr>
    </w:p>
    <w:p w14:paraId="3B751CC8" w14:textId="2496595A" w:rsidR="0088655D" w:rsidRDefault="0040408F" w:rsidP="005F0EF0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3308AA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  <w:r w:rsidR="00D77333">
        <w:t xml:space="preserve"> </w:t>
      </w:r>
    </w:p>
    <w:p w14:paraId="6E4E6702" w14:textId="50D2AB7D" w:rsidR="00D77333" w:rsidRDefault="00D77333" w:rsidP="005F0EF0"/>
    <w:p w14:paraId="7598793D" w14:textId="757007C0" w:rsidR="00D77333" w:rsidRDefault="00D77333" w:rsidP="005F0EF0"/>
    <w:p w14:paraId="241D593D" w14:textId="77777777" w:rsidR="00D77333" w:rsidRPr="00BF77A8" w:rsidRDefault="00D77333" w:rsidP="00D77333">
      <w:pPr>
        <w:widowControl w:val="0"/>
        <w:tabs>
          <w:tab w:val="left" w:pos="-72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  <w:u w:val="single"/>
        </w:rPr>
      </w:pPr>
      <w:r w:rsidRPr="00BF77A8">
        <w:rPr>
          <w:rFonts w:eastAsia="Times New Roman" w:cstheme="minorHAnsi"/>
          <w:snapToGrid w:val="0"/>
          <w:spacing w:val="-2"/>
        </w:rPr>
        <w:lastRenderedPageBreak/>
        <w:t xml:space="preserve">For the Period Ending:  </w:t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14F54211" w14:textId="77777777" w:rsidR="00D77333" w:rsidRPr="00BF77A8" w:rsidRDefault="00D77333" w:rsidP="00D77333">
      <w:pPr>
        <w:widowControl w:val="0"/>
        <w:tabs>
          <w:tab w:val="left" w:pos="-72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 xml:space="preserve">                                                        Month/Year</w:t>
      </w:r>
    </w:p>
    <w:p w14:paraId="1FF455E7" w14:textId="77777777" w:rsidR="00D77333" w:rsidRPr="00BF77A8" w:rsidRDefault="00D77333" w:rsidP="00D77333">
      <w:pPr>
        <w:widowControl w:val="0"/>
        <w:tabs>
          <w:tab w:val="left" w:pos="-72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7B903C95" w14:textId="77777777" w:rsidR="00D77333" w:rsidRPr="00BF77A8" w:rsidRDefault="00D77333" w:rsidP="00D7733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0" w:line="240" w:lineRule="auto"/>
        <w:ind w:left="3240" w:right="360" w:hanging="2880"/>
        <w:jc w:val="both"/>
        <w:rPr>
          <w:rFonts w:eastAsia="Times New Roman" w:cstheme="minorHAnsi"/>
          <w:b/>
          <w:snapToGrid w:val="0"/>
          <w:spacing w:val="-2"/>
        </w:rPr>
      </w:pPr>
      <w:r w:rsidRPr="00BF77A8">
        <w:rPr>
          <w:rFonts w:eastAsia="Times New Roman" w:cstheme="minorHAnsi"/>
          <w:b/>
          <w:snapToGrid w:val="0"/>
          <w:spacing w:val="-2"/>
        </w:rPr>
        <w:sym w:font="Wingdings" w:char="F0A8"/>
      </w:r>
      <w:r w:rsidRPr="00BF77A8">
        <w:rPr>
          <w:rFonts w:eastAsia="Times New Roman" w:cstheme="minorHAnsi"/>
          <w:b/>
          <w:snapToGrid w:val="0"/>
          <w:spacing w:val="-2"/>
        </w:rPr>
        <w:t xml:space="preserve">   Monthly</w:t>
      </w:r>
      <w:r w:rsidRPr="00BF77A8">
        <w:rPr>
          <w:rFonts w:eastAsia="Times New Roman" w:cstheme="minorHAnsi"/>
          <w:b/>
          <w:snapToGrid w:val="0"/>
          <w:spacing w:val="-2"/>
        </w:rPr>
        <w:tab/>
      </w:r>
      <w:r w:rsidRPr="00BF77A8">
        <w:rPr>
          <w:rFonts w:eastAsia="Times New Roman" w:cstheme="minorHAnsi"/>
          <w:b/>
          <w:snapToGrid w:val="0"/>
          <w:spacing w:val="-2"/>
        </w:rPr>
        <w:tab/>
      </w:r>
      <w:r w:rsidRPr="00BF77A8">
        <w:rPr>
          <w:rFonts w:eastAsia="Times New Roman" w:cstheme="minorHAnsi"/>
          <w:b/>
          <w:snapToGrid w:val="0"/>
          <w:spacing w:val="-2"/>
        </w:rPr>
        <w:tab/>
      </w:r>
      <w:r w:rsidRPr="00BF77A8">
        <w:rPr>
          <w:rFonts w:eastAsia="Times New Roman" w:cstheme="minorHAnsi"/>
          <w:b/>
          <w:snapToGrid w:val="0"/>
          <w:spacing w:val="-2"/>
        </w:rPr>
        <w:sym w:font="Wingdings" w:char="F0A8"/>
      </w:r>
      <w:r w:rsidRPr="00BF77A8">
        <w:rPr>
          <w:rFonts w:eastAsia="Times New Roman" w:cstheme="minorHAnsi"/>
          <w:b/>
          <w:snapToGrid w:val="0"/>
          <w:spacing w:val="-2"/>
        </w:rPr>
        <w:t xml:space="preserve">   Quarterly                               </w:t>
      </w:r>
      <w:r w:rsidRPr="00BF77A8">
        <w:rPr>
          <w:rFonts w:eastAsia="Times New Roman" w:cstheme="minorHAnsi"/>
          <w:b/>
          <w:snapToGrid w:val="0"/>
          <w:spacing w:val="-2"/>
        </w:rPr>
        <w:sym w:font="Wingdings" w:char="F0A8"/>
      </w:r>
      <w:r w:rsidRPr="00BF77A8">
        <w:rPr>
          <w:rFonts w:eastAsia="Times New Roman" w:cstheme="minorHAnsi"/>
          <w:b/>
          <w:snapToGrid w:val="0"/>
          <w:spacing w:val="-2"/>
        </w:rPr>
        <w:t xml:space="preserve">    Yearly</w:t>
      </w:r>
    </w:p>
    <w:p w14:paraId="67710CC6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7703F074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>1.</w:t>
      </w:r>
      <w:r w:rsidRPr="00BF77A8">
        <w:rPr>
          <w:rFonts w:eastAsia="Times New Roman" w:cstheme="minorHAnsi"/>
          <w:snapToGrid w:val="0"/>
          <w:spacing w:val="-2"/>
        </w:rPr>
        <w:tab/>
        <w:t>Number of Workers Hired: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6D2C7AE3" w14:textId="297329F1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 xml:space="preserve">Number </w:t>
      </w:r>
      <w:r w:rsidR="00243C70" w:rsidRPr="00BF77A8">
        <w:rPr>
          <w:rFonts w:eastAsia="Times New Roman" w:cstheme="minorHAnsi"/>
          <w:snapToGrid w:val="0"/>
          <w:spacing w:val="-2"/>
        </w:rPr>
        <w:t xml:space="preserve">Completed </w:t>
      </w:r>
      <w:r w:rsidRPr="00BF77A8">
        <w:rPr>
          <w:rFonts w:eastAsia="Times New Roman" w:cstheme="minorHAnsi"/>
          <w:snapToGrid w:val="0"/>
          <w:spacing w:val="-2"/>
        </w:rPr>
        <w:t>Orientation: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5E735445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0974B403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>2.</w:t>
      </w:r>
      <w:r w:rsidRPr="00BF77A8">
        <w:rPr>
          <w:rFonts w:eastAsia="Times New Roman" w:cstheme="minorHAnsi"/>
          <w:snapToGrid w:val="0"/>
          <w:spacing w:val="-2"/>
        </w:rPr>
        <w:tab/>
        <w:t>Number of Tool Box Meetings Scheduled: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5D2A7B81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Number Conducted: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41D0E858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Percentage Attendance: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066E41B4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4EDB3FAD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>3.</w:t>
      </w:r>
      <w:r w:rsidRPr="00BF77A8">
        <w:rPr>
          <w:rFonts w:eastAsia="Times New Roman" w:cstheme="minorHAnsi"/>
          <w:snapToGrid w:val="0"/>
          <w:spacing w:val="-2"/>
        </w:rPr>
        <w:tab/>
        <w:t>Number of Formal Inspections Scheduled: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4C26ACE8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Number Completed: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02C4310D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Total Unsafe Acts/Conditions Identified: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3B9A815C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Number Corrected: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316184C3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ind w:left="5399" w:right="360" w:hanging="503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Number Outstanding:</w:t>
      </w:r>
      <w:r>
        <w:rPr>
          <w:rFonts w:eastAsia="Times New Roman" w:cstheme="minorHAnsi"/>
          <w:snapToGrid w:val="0"/>
          <w:spacing w:val="-2"/>
        </w:rPr>
        <w:tab/>
      </w:r>
      <w:r>
        <w:rPr>
          <w:rFonts w:eastAsia="Times New Roman" w:cstheme="minorHAnsi"/>
          <w:snapToGrid w:val="0"/>
          <w:spacing w:val="-2"/>
        </w:rPr>
        <w:tab/>
      </w:r>
      <w:r>
        <w:rPr>
          <w:rFonts w:eastAsia="Times New Roman" w:cstheme="minorHAnsi"/>
          <w:snapToGrid w:val="0"/>
          <w:spacing w:val="-2"/>
        </w:rPr>
        <w:tab/>
        <w:t xml:space="preserve">               </w:t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>
        <w:rPr>
          <w:rFonts w:eastAsia="Times New Roman" w:cstheme="minorHAnsi"/>
          <w:snapToGrid w:val="0"/>
          <w:spacing w:val="-2"/>
          <w:u w:val="single"/>
        </w:rPr>
        <w:t>______</w:t>
      </w:r>
    </w:p>
    <w:p w14:paraId="052EEB42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74040237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>4.</w:t>
      </w:r>
      <w:r w:rsidRPr="00BF77A8">
        <w:rPr>
          <w:rFonts w:eastAsia="Times New Roman" w:cstheme="minorHAnsi"/>
          <w:snapToGrid w:val="0"/>
          <w:spacing w:val="-2"/>
        </w:rPr>
        <w:tab/>
        <w:t>Number of Incidents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58D5DD82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Damage Only: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1F9FA2DD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Injury Only: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4A37BB92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Injury and Damage: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5723AE39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ind w:left="5399" w:right="360" w:hanging="503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No-loss:</w:t>
      </w:r>
      <w:r>
        <w:rPr>
          <w:rFonts w:eastAsia="Times New Roman" w:cstheme="minorHAnsi"/>
          <w:snapToGrid w:val="0"/>
          <w:spacing w:val="-2"/>
        </w:rPr>
        <w:tab/>
      </w:r>
      <w:r>
        <w:rPr>
          <w:rFonts w:eastAsia="Times New Roman" w:cstheme="minorHAnsi"/>
          <w:snapToGrid w:val="0"/>
          <w:spacing w:val="-2"/>
        </w:rPr>
        <w:tab/>
      </w:r>
      <w:r>
        <w:rPr>
          <w:rFonts w:eastAsia="Times New Roman" w:cstheme="minorHAnsi"/>
          <w:snapToGrid w:val="0"/>
          <w:spacing w:val="-2"/>
        </w:rPr>
        <w:tab/>
      </w:r>
      <w:r>
        <w:rPr>
          <w:rFonts w:eastAsia="Times New Roman" w:cstheme="minorHAnsi"/>
          <w:snapToGrid w:val="0"/>
          <w:spacing w:val="-2"/>
        </w:rPr>
        <w:tab/>
      </w:r>
      <w:r>
        <w:rPr>
          <w:rFonts w:eastAsia="Times New Roman" w:cstheme="minorHAnsi"/>
          <w:snapToGrid w:val="0"/>
          <w:spacing w:val="-2"/>
        </w:rPr>
        <w:tab/>
        <w:t xml:space="preserve">               </w:t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>
        <w:rPr>
          <w:rFonts w:eastAsia="Times New Roman" w:cstheme="minorHAnsi"/>
          <w:snapToGrid w:val="0"/>
          <w:spacing w:val="-2"/>
          <w:u w:val="single"/>
        </w:rPr>
        <w:t>______</w:t>
      </w:r>
    </w:p>
    <w:p w14:paraId="0EDFA6EA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35130932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  <w:t xml:space="preserve">Number of Investigations </w:t>
      </w:r>
    </w:p>
    <w:p w14:paraId="365480C2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Completed: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62DC51CA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Outstanding: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393A9EE1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  <w:t>Number of Recommendations Made: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18EDF82E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Completed: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7C56B966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  <w:t>Outstanding: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26138334" w14:textId="77777777" w:rsidR="00D77333" w:rsidRPr="00BF77A8" w:rsidRDefault="00D77333" w:rsidP="00D77333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</w:p>
    <w:p w14:paraId="559D3330" w14:textId="77777777" w:rsidR="00D77333" w:rsidRPr="00BF77A8" w:rsidRDefault="00D77333" w:rsidP="00D77333">
      <w:pPr>
        <w:widowControl w:val="0"/>
        <w:tabs>
          <w:tab w:val="left" w:pos="1800"/>
          <w:tab w:val="right" w:pos="8640"/>
        </w:tabs>
        <w:suppressAutoHyphens/>
        <w:spacing w:after="0" w:line="240" w:lineRule="auto"/>
        <w:ind w:left="1800" w:right="360" w:hanging="1440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>Comments:</w:t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0AC1955A" w14:textId="77777777" w:rsidR="00D77333" w:rsidRPr="00BF77A8" w:rsidRDefault="00D77333" w:rsidP="00D77333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3F8B5A2A" w14:textId="77777777" w:rsidR="00D77333" w:rsidRPr="00BF77A8" w:rsidRDefault="00D77333" w:rsidP="00D77333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600EC723" w14:textId="77777777" w:rsidR="00D77333" w:rsidRPr="00BF77A8" w:rsidRDefault="00D77333" w:rsidP="00D77333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31FA674D" w14:textId="77777777" w:rsidR="00D77333" w:rsidRPr="00BF77A8" w:rsidRDefault="00D77333" w:rsidP="00D77333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eastAsia="Times New Roman" w:cstheme="minorHAnsi"/>
          <w:snapToGrid w:val="0"/>
          <w:spacing w:val="-2"/>
        </w:rPr>
      </w:pP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</w:rPr>
        <w:tab/>
      </w:r>
      <w:r w:rsidRPr="00BF77A8">
        <w:rPr>
          <w:rFonts w:eastAsia="Times New Roman" w:cstheme="minorHAnsi"/>
          <w:snapToGrid w:val="0"/>
          <w:spacing w:val="-2"/>
          <w:u w:val="single"/>
        </w:rPr>
        <w:tab/>
      </w:r>
    </w:p>
    <w:p w14:paraId="6E59C9CA" w14:textId="77777777" w:rsidR="00D77333" w:rsidRPr="00BF77A8" w:rsidRDefault="00D77333" w:rsidP="00D7733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059F3BE7" w14:textId="77777777" w:rsidR="00D77333" w:rsidRPr="00BF77A8" w:rsidRDefault="00D77333" w:rsidP="00D7733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48C9C796" w14:textId="77777777" w:rsidR="00D77333" w:rsidRPr="00BF77A8" w:rsidRDefault="00D77333" w:rsidP="00D7733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FFAA7F2" w14:textId="77777777" w:rsidR="00D77333" w:rsidRPr="00BF77A8" w:rsidRDefault="00D77333" w:rsidP="00D7733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4E09E2AE" w14:textId="18017758" w:rsidR="00D77333" w:rsidRPr="00BF77A8" w:rsidRDefault="00D77333" w:rsidP="00D7733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BF77A8">
        <w:rPr>
          <w:rFonts w:eastAsia="Times New Roman" w:cstheme="minorHAnsi"/>
          <w:snapToGrid w:val="0"/>
        </w:rPr>
        <w:t>________________________________</w:t>
      </w:r>
      <w:r w:rsidRPr="00BF77A8">
        <w:rPr>
          <w:rFonts w:eastAsia="Times New Roman" w:cstheme="minorHAnsi"/>
          <w:snapToGrid w:val="0"/>
        </w:rPr>
        <w:tab/>
      </w:r>
      <w:r w:rsidRPr="00BF77A8">
        <w:rPr>
          <w:rFonts w:eastAsia="Times New Roman" w:cstheme="minorHAnsi"/>
          <w:snapToGrid w:val="0"/>
        </w:rPr>
        <w:tab/>
      </w:r>
      <w:r w:rsidR="00115F9A">
        <w:rPr>
          <w:rFonts w:eastAsia="Times New Roman" w:cstheme="minorHAnsi"/>
          <w:snapToGrid w:val="0"/>
        </w:rPr>
        <w:tab/>
      </w:r>
      <w:r w:rsidR="00115F9A">
        <w:rPr>
          <w:rFonts w:eastAsia="Times New Roman" w:cstheme="minorHAnsi"/>
          <w:snapToGrid w:val="0"/>
        </w:rPr>
        <w:tab/>
      </w:r>
      <w:r w:rsidR="00115F9A">
        <w:rPr>
          <w:rFonts w:eastAsia="Times New Roman" w:cstheme="minorHAnsi"/>
          <w:snapToGrid w:val="0"/>
        </w:rPr>
        <w:tab/>
      </w:r>
      <w:r w:rsidRPr="00BF77A8">
        <w:rPr>
          <w:rFonts w:eastAsia="Times New Roman" w:cstheme="minorHAnsi"/>
          <w:snapToGrid w:val="0"/>
        </w:rPr>
        <w:t>___________________</w:t>
      </w:r>
    </w:p>
    <w:p w14:paraId="6C49F91C" w14:textId="053B2A6E" w:rsidR="00D77333" w:rsidRPr="00BF77A8" w:rsidRDefault="003308AA" w:rsidP="00D7733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t>Community Council</w:t>
      </w:r>
      <w:r w:rsidR="00D77333" w:rsidRPr="00BF77A8">
        <w:rPr>
          <w:rFonts w:eastAsia="Times New Roman" w:cstheme="minorHAnsi"/>
          <w:snapToGrid w:val="0"/>
        </w:rPr>
        <w:tab/>
      </w:r>
      <w:r w:rsidR="00D77333" w:rsidRPr="00BF77A8">
        <w:rPr>
          <w:rFonts w:eastAsia="Times New Roman" w:cstheme="minorHAnsi"/>
          <w:snapToGrid w:val="0"/>
        </w:rPr>
        <w:tab/>
      </w:r>
      <w:r w:rsidR="00D77333">
        <w:rPr>
          <w:rFonts w:eastAsia="Times New Roman" w:cstheme="minorHAnsi"/>
          <w:snapToGrid w:val="0"/>
        </w:rPr>
        <w:tab/>
      </w:r>
      <w:r w:rsidR="00D77333" w:rsidRPr="00BF77A8">
        <w:rPr>
          <w:rFonts w:eastAsia="Times New Roman" w:cstheme="minorHAnsi"/>
          <w:snapToGrid w:val="0"/>
        </w:rPr>
        <w:tab/>
      </w:r>
      <w:r w:rsidR="00115F9A">
        <w:rPr>
          <w:rFonts w:eastAsia="Times New Roman" w:cstheme="minorHAnsi"/>
          <w:snapToGrid w:val="0"/>
        </w:rPr>
        <w:tab/>
      </w:r>
      <w:r w:rsidR="00115F9A">
        <w:rPr>
          <w:rFonts w:eastAsia="Times New Roman" w:cstheme="minorHAnsi"/>
          <w:snapToGrid w:val="0"/>
        </w:rPr>
        <w:tab/>
      </w:r>
      <w:r w:rsidR="00115F9A">
        <w:rPr>
          <w:rFonts w:eastAsia="Times New Roman" w:cstheme="minorHAnsi"/>
          <w:snapToGrid w:val="0"/>
        </w:rPr>
        <w:tab/>
      </w:r>
      <w:r w:rsidR="00D77333" w:rsidRPr="00BF77A8">
        <w:rPr>
          <w:rFonts w:eastAsia="Times New Roman" w:cstheme="minorHAnsi"/>
          <w:snapToGrid w:val="0"/>
        </w:rPr>
        <w:t>Date</w:t>
      </w:r>
    </w:p>
    <w:p w14:paraId="6CE6A772" w14:textId="77777777" w:rsidR="00D77333" w:rsidRPr="00A13351" w:rsidRDefault="00D77333" w:rsidP="00D77333">
      <w:pPr>
        <w:tabs>
          <w:tab w:val="left" w:pos="2430"/>
        </w:tabs>
        <w:rPr>
          <w:rFonts w:cstheme="minorHAnsi"/>
        </w:rPr>
      </w:pPr>
    </w:p>
    <w:p w14:paraId="67B2BF6A" w14:textId="77777777" w:rsidR="00D77333" w:rsidRPr="00A13351" w:rsidRDefault="00D77333" w:rsidP="00D77333">
      <w:pPr>
        <w:rPr>
          <w:rFonts w:cstheme="minorHAnsi"/>
        </w:rPr>
        <w:sectPr w:rsidR="00D77333" w:rsidRPr="00A13351" w:rsidSect="00C12C05">
          <w:footerReference w:type="default" r:id="rId7"/>
          <w:pgSz w:w="12240" w:h="15840"/>
          <w:pgMar w:top="1440" w:right="1440" w:bottom="1440" w:left="1440" w:header="720" w:footer="720" w:gutter="0"/>
          <w:pgNumType w:start="412"/>
          <w:cols w:space="720"/>
          <w:docGrid w:linePitch="360"/>
        </w:sectPr>
      </w:pPr>
      <w:r w:rsidRPr="00A13351">
        <w:rPr>
          <w:rFonts w:cstheme="minorHAnsi"/>
        </w:rPr>
        <w:br w:type="page"/>
      </w:r>
    </w:p>
    <w:p w14:paraId="4F664137" w14:textId="22A4DBDD" w:rsidR="00D77333" w:rsidRDefault="003B2A6F" w:rsidP="00D77333">
      <w:pPr>
        <w:pStyle w:val="Heading1"/>
        <w:jc w:val="center"/>
        <w:rPr>
          <w:rStyle w:val="Strong"/>
        </w:rPr>
      </w:pPr>
      <w:r>
        <w:rPr>
          <w:rStyle w:val="Strong"/>
        </w:rPr>
        <w:lastRenderedPageBreak/>
        <w:t>COMMUNITY COUNCIL</w:t>
      </w:r>
    </w:p>
    <w:p w14:paraId="20E0B08D" w14:textId="77777777" w:rsidR="00D77333" w:rsidRPr="00C35E9B" w:rsidRDefault="00D77333" w:rsidP="00D77333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FIRST AID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769"/>
        <w:gridCol w:w="3099"/>
        <w:gridCol w:w="1487"/>
      </w:tblGrid>
      <w:tr w:rsidR="00D77333" w:rsidRPr="00BF77A8" w14:paraId="6C24B940" w14:textId="77777777" w:rsidTr="005171C9">
        <w:trPr>
          <w:trHeight w:val="584"/>
        </w:trPr>
        <w:tc>
          <w:tcPr>
            <w:tcW w:w="2538" w:type="dxa"/>
          </w:tcPr>
          <w:p w14:paraId="66E1D555" w14:textId="77777777" w:rsidR="00D77333" w:rsidRPr="00BF77A8" w:rsidRDefault="00D77333" w:rsidP="005171C9">
            <w:pPr>
              <w:rPr>
                <w:rFonts w:cstheme="minorHAnsi"/>
              </w:rPr>
            </w:pPr>
            <w:r w:rsidRPr="00BF77A8">
              <w:rPr>
                <w:rFonts w:cstheme="minorHAnsi"/>
              </w:rPr>
              <w:t>LOCATION OF KIT</w:t>
            </w:r>
          </w:p>
        </w:tc>
        <w:tc>
          <w:tcPr>
            <w:tcW w:w="4050" w:type="dxa"/>
          </w:tcPr>
          <w:p w14:paraId="00C1FBFE" w14:textId="77777777" w:rsidR="00D77333" w:rsidRPr="00BF77A8" w:rsidRDefault="00D77333" w:rsidP="005171C9">
            <w:pPr>
              <w:rPr>
                <w:rFonts w:cstheme="minorHAnsi"/>
              </w:rPr>
            </w:pPr>
            <w:r w:rsidRPr="00BF77A8">
              <w:rPr>
                <w:rFonts w:cstheme="minorHAnsi"/>
              </w:rPr>
              <w:t>NAME</w:t>
            </w:r>
          </w:p>
        </w:tc>
        <w:tc>
          <w:tcPr>
            <w:tcW w:w="4590" w:type="dxa"/>
          </w:tcPr>
          <w:p w14:paraId="2CECF825" w14:textId="77777777" w:rsidR="00D77333" w:rsidRPr="00BF77A8" w:rsidRDefault="00D77333" w:rsidP="005171C9">
            <w:pPr>
              <w:rPr>
                <w:rFonts w:cstheme="minorHAnsi"/>
              </w:rPr>
            </w:pPr>
            <w:r w:rsidRPr="00BF77A8">
              <w:rPr>
                <w:rFonts w:cstheme="minorHAnsi"/>
              </w:rPr>
              <w:t>WHAT WAS USED</w:t>
            </w:r>
          </w:p>
        </w:tc>
        <w:tc>
          <w:tcPr>
            <w:tcW w:w="1998" w:type="dxa"/>
          </w:tcPr>
          <w:p w14:paraId="19F8781D" w14:textId="77777777" w:rsidR="00D77333" w:rsidRPr="00BF77A8" w:rsidRDefault="00D77333" w:rsidP="005171C9">
            <w:pPr>
              <w:rPr>
                <w:rFonts w:cstheme="minorHAnsi"/>
              </w:rPr>
            </w:pPr>
            <w:r w:rsidRPr="00BF77A8">
              <w:rPr>
                <w:rFonts w:cstheme="minorHAnsi"/>
              </w:rPr>
              <w:t>DATE</w:t>
            </w:r>
          </w:p>
        </w:tc>
      </w:tr>
      <w:tr w:rsidR="00D77333" w:rsidRPr="00BF77A8" w14:paraId="0FA93FDD" w14:textId="77777777" w:rsidTr="005171C9">
        <w:trPr>
          <w:trHeight w:val="548"/>
        </w:trPr>
        <w:tc>
          <w:tcPr>
            <w:tcW w:w="2538" w:type="dxa"/>
          </w:tcPr>
          <w:p w14:paraId="57E3C419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57E6CE45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4C840914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005D2035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5DEE0473" w14:textId="77777777" w:rsidTr="005171C9">
        <w:trPr>
          <w:trHeight w:val="611"/>
        </w:trPr>
        <w:tc>
          <w:tcPr>
            <w:tcW w:w="2538" w:type="dxa"/>
          </w:tcPr>
          <w:p w14:paraId="6B03B403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081DBE2D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78157D5D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6B7761C0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4155F265" w14:textId="77777777" w:rsidTr="005171C9">
        <w:trPr>
          <w:trHeight w:val="584"/>
        </w:trPr>
        <w:tc>
          <w:tcPr>
            <w:tcW w:w="2538" w:type="dxa"/>
          </w:tcPr>
          <w:p w14:paraId="0F2D99CE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63722822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2D7A9850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5332077C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30CEDD84" w14:textId="77777777" w:rsidTr="005171C9">
        <w:trPr>
          <w:trHeight w:val="566"/>
        </w:trPr>
        <w:tc>
          <w:tcPr>
            <w:tcW w:w="2538" w:type="dxa"/>
          </w:tcPr>
          <w:p w14:paraId="1940D812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67ADFA09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185E20C3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6E1B851F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26142C11" w14:textId="77777777" w:rsidTr="005171C9">
        <w:trPr>
          <w:trHeight w:val="539"/>
        </w:trPr>
        <w:tc>
          <w:tcPr>
            <w:tcW w:w="2538" w:type="dxa"/>
          </w:tcPr>
          <w:p w14:paraId="0B14D01F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3880ED75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4522842F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5835E161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75549270" w14:textId="77777777" w:rsidTr="005171C9">
        <w:trPr>
          <w:trHeight w:val="602"/>
        </w:trPr>
        <w:tc>
          <w:tcPr>
            <w:tcW w:w="2538" w:type="dxa"/>
          </w:tcPr>
          <w:p w14:paraId="6EEB5C3E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563EAF15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3DCF9C82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60B405EF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3EF75D6D" w14:textId="77777777" w:rsidTr="005171C9">
        <w:trPr>
          <w:trHeight w:val="620"/>
        </w:trPr>
        <w:tc>
          <w:tcPr>
            <w:tcW w:w="2538" w:type="dxa"/>
          </w:tcPr>
          <w:p w14:paraId="4882D31D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5DE9E643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7133734D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5DDB3E71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26B62202" w14:textId="77777777" w:rsidTr="005171C9">
        <w:trPr>
          <w:trHeight w:val="521"/>
        </w:trPr>
        <w:tc>
          <w:tcPr>
            <w:tcW w:w="2538" w:type="dxa"/>
          </w:tcPr>
          <w:p w14:paraId="32C7F969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3CB810AE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7C64AD63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3D5CA86D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40A4C873" w14:textId="77777777" w:rsidTr="005171C9">
        <w:trPr>
          <w:trHeight w:val="629"/>
        </w:trPr>
        <w:tc>
          <w:tcPr>
            <w:tcW w:w="2538" w:type="dxa"/>
          </w:tcPr>
          <w:p w14:paraId="34437A59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1BB97716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351A36CC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49B5059A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6321E804" w14:textId="77777777" w:rsidTr="005171C9">
        <w:trPr>
          <w:trHeight w:val="620"/>
        </w:trPr>
        <w:tc>
          <w:tcPr>
            <w:tcW w:w="2538" w:type="dxa"/>
          </w:tcPr>
          <w:p w14:paraId="0CAAC603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0E7B1997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239167AF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1C437666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  <w:tr w:rsidR="00D77333" w:rsidRPr="00BF77A8" w14:paraId="78863011" w14:textId="77777777" w:rsidTr="005171C9">
        <w:trPr>
          <w:trHeight w:val="521"/>
        </w:trPr>
        <w:tc>
          <w:tcPr>
            <w:tcW w:w="2538" w:type="dxa"/>
          </w:tcPr>
          <w:p w14:paraId="26CECDCD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66B9FDF9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085124C2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  <w:tc>
          <w:tcPr>
            <w:tcW w:w="1998" w:type="dxa"/>
          </w:tcPr>
          <w:p w14:paraId="2BFBDE26" w14:textId="77777777" w:rsidR="00D77333" w:rsidRPr="00BF77A8" w:rsidRDefault="00D77333" w:rsidP="005171C9">
            <w:pPr>
              <w:rPr>
                <w:rFonts w:cstheme="minorHAnsi"/>
              </w:rPr>
            </w:pPr>
          </w:p>
        </w:tc>
      </w:tr>
    </w:tbl>
    <w:p w14:paraId="4EEEFB54" w14:textId="421CD08D" w:rsidR="00D77333" w:rsidRPr="00BF77A8" w:rsidRDefault="00D77333" w:rsidP="00D77333">
      <w:pPr>
        <w:jc w:val="center"/>
        <w:rPr>
          <w:rFonts w:cstheme="minorHAnsi"/>
          <w:b/>
          <w:sz w:val="28"/>
        </w:rPr>
      </w:pPr>
      <w:r w:rsidRPr="00BF77A8">
        <w:rPr>
          <w:rFonts w:cstheme="minorHAnsi"/>
          <w:b/>
          <w:sz w:val="28"/>
        </w:rPr>
        <w:t xml:space="preserve">IF YOU HAVE USED THE LAST OF ANYTHING IN THIS KIT ADVISE </w:t>
      </w:r>
      <w:r w:rsidR="0069301F">
        <w:rPr>
          <w:rFonts w:cstheme="minorHAnsi"/>
          <w:b/>
          <w:sz w:val="28"/>
        </w:rPr>
        <w:t xml:space="preserve">COUNCIL </w:t>
      </w:r>
      <w:r w:rsidRPr="00BF77A8">
        <w:rPr>
          <w:rFonts w:cstheme="minorHAnsi"/>
          <w:b/>
          <w:sz w:val="28"/>
        </w:rPr>
        <w:t>OFFICE IMMEDIATELY</w:t>
      </w:r>
      <w:r w:rsidR="00243C70">
        <w:rPr>
          <w:rFonts w:cstheme="minorHAnsi"/>
          <w:b/>
          <w:sz w:val="28"/>
        </w:rPr>
        <w:t>.</w:t>
      </w:r>
    </w:p>
    <w:p w14:paraId="412CA8CC" w14:textId="77777777" w:rsidR="00D77333" w:rsidRDefault="00D77333" w:rsidP="00D77333">
      <w:pPr>
        <w:rPr>
          <w:rFonts w:ascii="Helvetica" w:hAnsi="Helvetica"/>
          <w:b/>
          <w:sz w:val="28"/>
        </w:rPr>
      </w:pPr>
    </w:p>
    <w:p w14:paraId="6954676F" w14:textId="77777777" w:rsidR="00D77333" w:rsidRDefault="00D77333" w:rsidP="00D77333">
      <w:pPr>
        <w:rPr>
          <w:rFonts w:ascii="Helvetica" w:hAnsi="Helvetica"/>
          <w:b/>
          <w:sz w:val="28"/>
        </w:rPr>
      </w:pPr>
    </w:p>
    <w:p w14:paraId="6610F88B" w14:textId="77777777" w:rsidR="00D77333" w:rsidRDefault="00D77333" w:rsidP="00D77333">
      <w:pPr>
        <w:rPr>
          <w:rFonts w:ascii="Helvetica" w:hAnsi="Helvetica"/>
          <w:b/>
          <w:sz w:val="28"/>
        </w:rPr>
      </w:pPr>
    </w:p>
    <w:p w14:paraId="341BE9ED" w14:textId="77777777" w:rsidR="00D77333" w:rsidRDefault="00D77333" w:rsidP="00D77333">
      <w:pPr>
        <w:rPr>
          <w:rFonts w:ascii="Helvetica" w:hAnsi="Helvetica"/>
          <w:b/>
          <w:sz w:val="28"/>
        </w:rPr>
      </w:pPr>
    </w:p>
    <w:p w14:paraId="2DEA057C" w14:textId="77777777" w:rsidR="00D77333" w:rsidRDefault="00D77333" w:rsidP="00D77333">
      <w:pPr>
        <w:rPr>
          <w:rFonts w:ascii="Helvetica" w:hAnsi="Helvetica"/>
          <w:b/>
          <w:sz w:val="28"/>
        </w:rPr>
      </w:pPr>
    </w:p>
    <w:p w14:paraId="05E13E77" w14:textId="77777777" w:rsidR="00D77333" w:rsidRDefault="00D77333" w:rsidP="00D77333">
      <w:pPr>
        <w:rPr>
          <w:rFonts w:ascii="Helvetica" w:hAnsi="Helvetica"/>
          <w:b/>
          <w:sz w:val="28"/>
        </w:rPr>
      </w:pPr>
    </w:p>
    <w:p w14:paraId="2D261B98" w14:textId="77777777" w:rsidR="00D77333" w:rsidRDefault="00D77333" w:rsidP="00D77333">
      <w:pPr>
        <w:rPr>
          <w:rFonts w:ascii="Helvetica" w:hAnsi="Helvetica"/>
          <w:b/>
          <w:sz w:val="28"/>
        </w:rPr>
      </w:pPr>
    </w:p>
    <w:tbl>
      <w:tblPr>
        <w:tblpPr w:leftFromText="180" w:rightFromText="180" w:vertAnchor="page" w:horzAnchor="margin" w:tblpXSpec="center" w:tblpY="2201"/>
        <w:tblW w:w="11014" w:type="dxa"/>
        <w:tblLook w:val="04A0" w:firstRow="1" w:lastRow="0" w:firstColumn="1" w:lastColumn="0" w:noHBand="0" w:noVBand="1"/>
      </w:tblPr>
      <w:tblGrid>
        <w:gridCol w:w="1920"/>
        <w:gridCol w:w="1839"/>
        <w:gridCol w:w="1975"/>
        <w:gridCol w:w="1300"/>
        <w:gridCol w:w="1440"/>
        <w:gridCol w:w="1260"/>
        <w:gridCol w:w="1280"/>
      </w:tblGrid>
      <w:tr w:rsidR="00D77333" w:rsidRPr="00906B0C" w14:paraId="55BA217B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12F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DF2E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003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D6EF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727B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A27E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6C08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77333" w:rsidRPr="00906B0C" w14:paraId="3115225E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CD3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EF21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Personal Injury Cases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515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B647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EDB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01F6" w14:textId="77777777" w:rsidR="00D77333" w:rsidRPr="00906B0C" w:rsidRDefault="00D77333" w:rsidP="005171C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77333" w:rsidRPr="00906B0C" w14:paraId="09FF90CA" w14:textId="77777777" w:rsidTr="005171C9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E7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Month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8D2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Lost Time Cases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EF5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Medical Referrals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1C9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Days Lost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B42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882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Severity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B7F" w14:textId="77777777" w:rsidR="00D77333" w:rsidRPr="00906B0C" w:rsidRDefault="00D77333" w:rsidP="00517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Totals</w:t>
            </w:r>
          </w:p>
        </w:tc>
      </w:tr>
      <w:tr w:rsidR="00D77333" w:rsidRPr="00906B0C" w14:paraId="7E0938FD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D35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AA1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B4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3A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9B6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13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EB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5707E1DD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470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January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BC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B4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57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9E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D0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A2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6E40E458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7B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February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E1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CE5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AA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4E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A3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D4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6134BDF4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7F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March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E5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86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E1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81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44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97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18CDCE09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6E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April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16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E6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E5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61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79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665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5D9E59CC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75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May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77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57C6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91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01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31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77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00132831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AD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June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6AE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C3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31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A6C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99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45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6234D3D9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28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July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4215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A1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5A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7B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D5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1F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76F550CC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63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August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C9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6C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4C6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10B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76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21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011CE6BD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E3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September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B7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2D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AB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B5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58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B9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37075557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F4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October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85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13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C2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CF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47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C2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62CDE1FC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246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November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ED6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58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BF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281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64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2E6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0037C8F0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7F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December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68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E6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7A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D4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2D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8A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51211B0D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573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6D8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402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C5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80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CA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62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79E1E954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F9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Totals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9A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295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64B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80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8B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CF55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  <w:r w:rsidRPr="00906B0C">
              <w:rPr>
                <w:rFonts w:eastAsia="Times New Roman" w:cstheme="minorHAnsi"/>
              </w:rPr>
              <w:t> </w:t>
            </w:r>
          </w:p>
        </w:tc>
      </w:tr>
      <w:tr w:rsidR="00D77333" w:rsidRPr="00906B0C" w14:paraId="1B35C18E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4E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3C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E8A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2E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2C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27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9FEA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77333" w:rsidRPr="00906B0C" w14:paraId="145D46BB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2D7D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0A8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E2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CDE7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FF4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BB1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DFB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77333" w:rsidRPr="00906B0C" w14:paraId="35545EC9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0D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C433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CF0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6CF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B1F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8D72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3E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77333" w:rsidRPr="00906B0C" w14:paraId="0AD9D81D" w14:textId="77777777" w:rsidTr="005171C9">
        <w:trPr>
          <w:trHeight w:val="300"/>
        </w:trPr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741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Management _____________________________________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11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75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77333" w:rsidRPr="00906B0C" w14:paraId="20BFF911" w14:textId="77777777" w:rsidTr="005171C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9C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DA6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F41E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F40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F55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8AF4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BD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77333" w:rsidRPr="00906B0C" w14:paraId="2F5E1177" w14:textId="77777777" w:rsidTr="005171C9">
        <w:trPr>
          <w:trHeight w:val="300"/>
        </w:trPr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D4B8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B0C">
              <w:rPr>
                <w:rFonts w:eastAsia="Times New Roman" w:cstheme="minorHAnsi"/>
                <w:b/>
                <w:bCs/>
              </w:rPr>
              <w:t>Date Reviewed ___________________________________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4FC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859" w14:textId="77777777" w:rsidR="00D77333" w:rsidRPr="00906B0C" w:rsidRDefault="00D77333" w:rsidP="005171C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6D0C19F" w14:textId="50E60043" w:rsidR="00D77333" w:rsidRPr="009D420E" w:rsidRDefault="003B2A6F" w:rsidP="00D77333">
      <w:pPr>
        <w:jc w:val="center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COMMUNITY COUNCIL</w:t>
      </w:r>
    </w:p>
    <w:p w14:paraId="51A0BDDD" w14:textId="77777777" w:rsidR="00D77333" w:rsidRDefault="00D77333" w:rsidP="00D77333">
      <w:pPr>
        <w:rPr>
          <w:rFonts w:cstheme="minorHAnsi"/>
          <w:b/>
        </w:rPr>
      </w:pPr>
    </w:p>
    <w:p w14:paraId="1EA09D9B" w14:textId="77777777" w:rsidR="00D77333" w:rsidRDefault="00D77333" w:rsidP="00D77333">
      <w:pPr>
        <w:ind w:left="-810"/>
        <w:rPr>
          <w:rFonts w:cstheme="minorHAnsi"/>
        </w:rPr>
      </w:pPr>
    </w:p>
    <w:p w14:paraId="12CB0061" w14:textId="77777777" w:rsidR="00D77333" w:rsidRDefault="00D77333" w:rsidP="00D77333">
      <w:pPr>
        <w:ind w:left="-810"/>
        <w:rPr>
          <w:rFonts w:cstheme="minorHAnsi"/>
        </w:rPr>
      </w:pPr>
    </w:p>
    <w:p w14:paraId="10DA3E24" w14:textId="77777777" w:rsidR="00D77333" w:rsidRDefault="00D77333" w:rsidP="00D77333">
      <w:pPr>
        <w:ind w:left="-810"/>
        <w:rPr>
          <w:rFonts w:cstheme="minorHAnsi"/>
        </w:rPr>
      </w:pPr>
      <w:r>
        <w:rPr>
          <w:rFonts w:cstheme="minorHAnsi"/>
        </w:rPr>
        <w:t xml:space="preserve">The </w:t>
      </w:r>
      <w:r>
        <w:rPr>
          <w:rFonts w:cstheme="minorHAnsi"/>
          <w:b/>
        </w:rPr>
        <w:t xml:space="preserve">Injury Frequency Rate </w:t>
      </w:r>
      <w:r>
        <w:rPr>
          <w:rFonts w:cstheme="minorHAnsi"/>
        </w:rPr>
        <w:t>is calculated as follows:</w:t>
      </w:r>
    </w:p>
    <w:p w14:paraId="1F8EA7B3" w14:textId="77777777" w:rsidR="00D77333" w:rsidRDefault="00D77333" w:rsidP="00D77333">
      <w:pPr>
        <w:spacing w:after="0" w:line="240" w:lineRule="auto"/>
        <w:ind w:left="-810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906B0C">
        <w:rPr>
          <w:rFonts w:cstheme="minorHAnsi"/>
          <w:u w:val="single"/>
        </w:rPr>
        <w:t>No. of recordable cases x 200,000</w:t>
      </w:r>
    </w:p>
    <w:p w14:paraId="3EC42F7B" w14:textId="77777777" w:rsidR="00D77333" w:rsidRDefault="00D77333" w:rsidP="00D77333">
      <w:pPr>
        <w:spacing w:after="0" w:line="240" w:lineRule="auto"/>
        <w:ind w:left="-81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No. of employee hours of exposure</w:t>
      </w:r>
    </w:p>
    <w:p w14:paraId="075E5708" w14:textId="77777777" w:rsidR="00D77333" w:rsidRDefault="00D77333" w:rsidP="00D77333">
      <w:pPr>
        <w:spacing w:after="0" w:line="240" w:lineRule="auto"/>
        <w:ind w:left="-810"/>
        <w:rPr>
          <w:rFonts w:cstheme="minorHAnsi"/>
        </w:rPr>
      </w:pPr>
    </w:p>
    <w:p w14:paraId="493D7D1C" w14:textId="77777777" w:rsidR="00D77333" w:rsidRDefault="00D77333" w:rsidP="00D77333">
      <w:pPr>
        <w:spacing w:after="0" w:line="240" w:lineRule="auto"/>
        <w:ind w:left="-810"/>
        <w:rPr>
          <w:rFonts w:cstheme="minorHAnsi"/>
        </w:rPr>
      </w:pPr>
      <w:r>
        <w:rPr>
          <w:rFonts w:cstheme="minorHAnsi"/>
        </w:rPr>
        <w:t xml:space="preserve">The </w:t>
      </w:r>
      <w:r>
        <w:rPr>
          <w:rFonts w:cstheme="minorHAnsi"/>
          <w:b/>
        </w:rPr>
        <w:t xml:space="preserve">Injury Severity Rate </w:t>
      </w:r>
      <w:r>
        <w:rPr>
          <w:rFonts w:cstheme="minorHAnsi"/>
        </w:rPr>
        <w:t>is calculated as follows:</w:t>
      </w:r>
    </w:p>
    <w:p w14:paraId="56F585A5" w14:textId="77777777" w:rsidR="00D77333" w:rsidRDefault="00D77333" w:rsidP="00D77333">
      <w:pPr>
        <w:spacing w:after="0" w:line="240" w:lineRule="auto"/>
        <w:ind w:left="-810"/>
        <w:rPr>
          <w:rFonts w:cstheme="minorHAnsi"/>
        </w:rPr>
      </w:pPr>
    </w:p>
    <w:p w14:paraId="2414E90E" w14:textId="77777777" w:rsidR="00D77333" w:rsidRDefault="00D77333" w:rsidP="00D77333">
      <w:pPr>
        <w:spacing w:after="0" w:line="240" w:lineRule="auto"/>
        <w:ind w:left="-810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906B0C">
        <w:rPr>
          <w:rFonts w:cstheme="minorHAnsi"/>
          <w:u w:val="single"/>
        </w:rPr>
        <w:t>No. of work days lost x 200,000</w:t>
      </w:r>
    </w:p>
    <w:p w14:paraId="513D76F5" w14:textId="77777777" w:rsidR="00D77333" w:rsidRPr="00906B0C" w:rsidRDefault="00D77333" w:rsidP="00D77333">
      <w:pPr>
        <w:spacing w:after="0" w:line="240" w:lineRule="auto"/>
        <w:ind w:left="-81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No. of employee hours of exposure</w:t>
      </w:r>
    </w:p>
    <w:p w14:paraId="65E654D9" w14:textId="77777777" w:rsidR="00D77333" w:rsidRPr="005F0EF0" w:rsidRDefault="00D77333" w:rsidP="005F0EF0"/>
    <w:sectPr w:rsidR="00D77333" w:rsidRPr="005F0EF0" w:rsidSect="0088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A623" w14:textId="77777777" w:rsidR="00A0744D" w:rsidRDefault="00A0744D" w:rsidP="00C12C05">
      <w:pPr>
        <w:spacing w:after="0" w:line="240" w:lineRule="auto"/>
      </w:pPr>
      <w:r>
        <w:separator/>
      </w:r>
    </w:p>
  </w:endnote>
  <w:endnote w:type="continuationSeparator" w:id="0">
    <w:p w14:paraId="1877B329" w14:textId="77777777" w:rsidR="00A0744D" w:rsidRDefault="00A0744D" w:rsidP="00C1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875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E9B46" w14:textId="0872AD6C" w:rsidR="00C12C05" w:rsidRDefault="00C12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01EB4" w14:textId="77777777" w:rsidR="00C12C05" w:rsidRDefault="00C12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46B0" w14:textId="77777777" w:rsidR="00A0744D" w:rsidRDefault="00A0744D" w:rsidP="00C12C05">
      <w:pPr>
        <w:spacing w:after="0" w:line="240" w:lineRule="auto"/>
      </w:pPr>
      <w:r>
        <w:separator/>
      </w:r>
    </w:p>
  </w:footnote>
  <w:footnote w:type="continuationSeparator" w:id="0">
    <w:p w14:paraId="43AA84C4" w14:textId="77777777" w:rsidR="00A0744D" w:rsidRDefault="00A0744D" w:rsidP="00C1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9DA"/>
    <w:multiLevelType w:val="hybridMultilevel"/>
    <w:tmpl w:val="81FAE148"/>
    <w:lvl w:ilvl="0" w:tplc="ADC61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DA"/>
    <w:rsid w:val="00115F9A"/>
    <w:rsid w:val="00186067"/>
    <w:rsid w:val="0020600B"/>
    <w:rsid w:val="00243C70"/>
    <w:rsid w:val="00250871"/>
    <w:rsid w:val="003300D6"/>
    <w:rsid w:val="003308AA"/>
    <w:rsid w:val="003B2A6F"/>
    <w:rsid w:val="003E6605"/>
    <w:rsid w:val="0040408F"/>
    <w:rsid w:val="00441445"/>
    <w:rsid w:val="004464BD"/>
    <w:rsid w:val="005B1C4A"/>
    <w:rsid w:val="005C6A29"/>
    <w:rsid w:val="005F0EF0"/>
    <w:rsid w:val="0069301F"/>
    <w:rsid w:val="007A551A"/>
    <w:rsid w:val="008305AC"/>
    <w:rsid w:val="0088655D"/>
    <w:rsid w:val="00906B0C"/>
    <w:rsid w:val="00925E6F"/>
    <w:rsid w:val="00936E8F"/>
    <w:rsid w:val="00942E34"/>
    <w:rsid w:val="009D420E"/>
    <w:rsid w:val="00A0744D"/>
    <w:rsid w:val="00B172DA"/>
    <w:rsid w:val="00B47DC7"/>
    <w:rsid w:val="00B75D6B"/>
    <w:rsid w:val="00BB11BC"/>
    <w:rsid w:val="00BB14EE"/>
    <w:rsid w:val="00C12C05"/>
    <w:rsid w:val="00CA08A7"/>
    <w:rsid w:val="00CA7E9B"/>
    <w:rsid w:val="00D77333"/>
    <w:rsid w:val="00DF29F5"/>
    <w:rsid w:val="00E15728"/>
    <w:rsid w:val="00EB51F2"/>
    <w:rsid w:val="00EE057D"/>
    <w:rsid w:val="00F21536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C6A9"/>
  <w15:docId w15:val="{D96D73A0-2C26-43F7-B993-999BB46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DA"/>
  </w:style>
  <w:style w:type="paragraph" w:styleId="Heading1">
    <w:name w:val="heading 1"/>
    <w:basedOn w:val="Normal"/>
    <w:next w:val="Normal"/>
    <w:link w:val="Heading1Char"/>
    <w:qFormat/>
    <w:rsid w:val="00B172D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2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B172D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C6A29"/>
    <w:pPr>
      <w:widowControl w:val="0"/>
      <w:spacing w:before="74" w:after="0" w:line="240" w:lineRule="auto"/>
      <w:ind w:left="220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C6A29"/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6A2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6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05"/>
  </w:style>
  <w:style w:type="paragraph" w:styleId="Footer">
    <w:name w:val="footer"/>
    <w:basedOn w:val="Normal"/>
    <w:link w:val="FooterChar"/>
    <w:uiPriority w:val="99"/>
    <w:unhideWhenUsed/>
    <w:rsid w:val="00C1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835E63-0FA3-4F88-9276-FFBD2E560D21}"/>
</file>

<file path=customXml/itemProps2.xml><?xml version="1.0" encoding="utf-8"?>
<ds:datastoreItem xmlns:ds="http://schemas.openxmlformats.org/officeDocument/2006/customXml" ds:itemID="{B6739CDF-30DA-4729-B865-DCD0018186DC}"/>
</file>

<file path=customXml/itemProps3.xml><?xml version="1.0" encoding="utf-8"?>
<ds:datastoreItem xmlns:ds="http://schemas.openxmlformats.org/officeDocument/2006/customXml" ds:itemID="{543D8B8F-2C84-41CF-88CA-F33395849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cp:lastPrinted>2013-02-15T17:23:00Z</cp:lastPrinted>
  <dcterms:created xsi:type="dcterms:W3CDTF">2022-10-18T18:49:00Z</dcterms:created>
  <dcterms:modified xsi:type="dcterms:W3CDTF">2022-10-28T19:51:00Z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