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671D" w14:textId="77777777" w:rsidR="00CA74F0" w:rsidRPr="0044606F" w:rsidRDefault="00CA74F0" w:rsidP="00CA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4606F">
        <w:rPr>
          <w:rFonts w:ascii="Arial" w:hAnsi="Arial" w:cs="Arial"/>
          <w:b/>
          <w:bCs/>
          <w:color w:val="000000"/>
          <w:sz w:val="28"/>
          <w:szCs w:val="28"/>
        </w:rPr>
        <w:t>Possible Mail Disruption</w:t>
      </w:r>
    </w:p>
    <w:p w14:paraId="53E29F3F" w14:textId="77777777" w:rsidR="00CA74F0" w:rsidRPr="0044606F" w:rsidRDefault="00CA74F0" w:rsidP="00CA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8041A51" w14:textId="77777777" w:rsidR="00CA74F0" w:rsidRPr="0044606F" w:rsidRDefault="00CA74F0" w:rsidP="00F93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4606F">
        <w:rPr>
          <w:rFonts w:ascii="Arial" w:hAnsi="Arial" w:cs="Arial"/>
          <w:color w:val="000000"/>
          <w:sz w:val="24"/>
          <w:szCs w:val="24"/>
        </w:rPr>
        <w:t xml:space="preserve">There is a possibility of a Canada Post mail disruption. </w:t>
      </w:r>
    </w:p>
    <w:p w14:paraId="10725485" w14:textId="77777777" w:rsidR="00CA74F0" w:rsidRPr="0044606F" w:rsidRDefault="00CA74F0" w:rsidP="00F93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21238C" w14:textId="77777777" w:rsidR="00CA74F0" w:rsidRPr="0044606F" w:rsidRDefault="00CA74F0" w:rsidP="00F93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4606F">
        <w:rPr>
          <w:rFonts w:ascii="Arial" w:hAnsi="Arial" w:cs="Arial"/>
          <w:b/>
          <w:color w:val="000000"/>
          <w:sz w:val="24"/>
          <w:szCs w:val="24"/>
        </w:rPr>
        <w:t>For rent payments, this means</w:t>
      </w:r>
      <w:r w:rsidRPr="0044606F">
        <w:rPr>
          <w:rFonts w:ascii="Arial" w:hAnsi="Arial" w:cs="Arial"/>
          <w:color w:val="000000"/>
          <w:sz w:val="24"/>
          <w:szCs w:val="24"/>
        </w:rPr>
        <w:t>:</w:t>
      </w:r>
    </w:p>
    <w:p w14:paraId="30F71603" w14:textId="77777777" w:rsidR="00F93CB6" w:rsidRPr="0044606F" w:rsidRDefault="00F93CB6" w:rsidP="00F93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F6AF8A" w14:textId="6CBE6AE7" w:rsidR="00CA74F0" w:rsidRPr="0044606F" w:rsidRDefault="00CA74F0" w:rsidP="004460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4606F">
        <w:rPr>
          <w:rFonts w:ascii="Arial" w:hAnsi="Arial" w:cs="Arial"/>
          <w:color w:val="000000"/>
          <w:sz w:val="24"/>
          <w:szCs w:val="24"/>
        </w:rPr>
        <w:t>Landlords must tell tenants where to pay the rent in person.</w:t>
      </w:r>
    </w:p>
    <w:p w14:paraId="44B92A7B" w14:textId="413CCD90" w:rsidR="00CA74F0" w:rsidRPr="0044606F" w:rsidRDefault="00CA74F0" w:rsidP="004460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4606F">
        <w:rPr>
          <w:rFonts w:ascii="Arial" w:hAnsi="Arial" w:cs="Arial"/>
          <w:color w:val="000000"/>
          <w:sz w:val="24"/>
          <w:szCs w:val="24"/>
        </w:rPr>
        <w:t>Tenants are responsible to pay their rent on time. Tenants who receive cheques from</w:t>
      </w:r>
      <w:r w:rsidR="00065C91" w:rsidRPr="004460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606F">
        <w:rPr>
          <w:rFonts w:ascii="Arial" w:hAnsi="Arial" w:cs="Arial"/>
          <w:color w:val="000000"/>
          <w:sz w:val="24"/>
          <w:szCs w:val="24"/>
        </w:rPr>
        <w:t xml:space="preserve">Employment and Income Assistance (EIA) must </w:t>
      </w:r>
      <w:r w:rsidR="0044606F" w:rsidRPr="0044606F">
        <w:rPr>
          <w:rFonts w:ascii="Arial" w:hAnsi="Arial" w:cs="Arial"/>
          <w:color w:val="000000"/>
          <w:sz w:val="24"/>
          <w:szCs w:val="24"/>
        </w:rPr>
        <w:t xml:space="preserve">follow any instructions </w:t>
      </w:r>
      <w:r w:rsidR="0044606F">
        <w:rPr>
          <w:rFonts w:ascii="Arial" w:hAnsi="Arial" w:cs="Arial"/>
          <w:color w:val="000000"/>
          <w:sz w:val="24"/>
          <w:szCs w:val="24"/>
        </w:rPr>
        <w:t xml:space="preserve">for cheque pick up </w:t>
      </w:r>
      <w:r w:rsidR="0044606F" w:rsidRPr="0044606F">
        <w:rPr>
          <w:rFonts w:ascii="Arial" w:hAnsi="Arial" w:cs="Arial"/>
          <w:color w:val="000000"/>
          <w:sz w:val="24"/>
          <w:szCs w:val="24"/>
        </w:rPr>
        <w:t>from that office</w:t>
      </w:r>
      <w:r w:rsidR="00DB755F" w:rsidRPr="0044606F">
        <w:rPr>
          <w:rFonts w:ascii="Arial" w:hAnsi="Arial" w:cs="Arial"/>
          <w:color w:val="000000"/>
          <w:sz w:val="24"/>
          <w:szCs w:val="24"/>
        </w:rPr>
        <w:t>.</w:t>
      </w:r>
    </w:p>
    <w:p w14:paraId="438357D0" w14:textId="77777777" w:rsidR="0044606F" w:rsidRPr="0044606F" w:rsidRDefault="0044606F" w:rsidP="0044606F">
      <w:pPr>
        <w:ind w:left="360"/>
        <w:rPr>
          <w:rFonts w:ascii="Arial" w:hAnsi="Arial" w:cs="Arial"/>
        </w:rPr>
      </w:pPr>
    </w:p>
    <w:p w14:paraId="7686AE3C" w14:textId="131E8087" w:rsidR="00CA74F0" w:rsidRPr="0044606F" w:rsidRDefault="0044606F" w:rsidP="0044606F">
      <w:pPr>
        <w:rPr>
          <w:rFonts w:ascii="Arial" w:hAnsi="Arial" w:cs="Arial"/>
          <w:b/>
          <w:bCs/>
          <w:sz w:val="24"/>
          <w:szCs w:val="24"/>
        </w:rPr>
      </w:pPr>
      <w:r w:rsidRPr="0044606F">
        <w:rPr>
          <w:rFonts w:ascii="Arial" w:hAnsi="Arial" w:cs="Arial"/>
          <w:b/>
          <w:bCs/>
          <w:sz w:val="24"/>
          <w:szCs w:val="24"/>
        </w:rPr>
        <w:t xml:space="preserve">NOTE: </w:t>
      </w:r>
      <w:r w:rsidRPr="0044606F">
        <w:rPr>
          <w:rFonts w:ascii="Arial" w:hAnsi="Arial" w:cs="Arial"/>
          <w:sz w:val="24"/>
          <w:szCs w:val="24"/>
        </w:rPr>
        <w:t xml:space="preserve">Please visit  </w:t>
      </w:r>
      <w:hyperlink r:id="rId5" w:history="1">
        <w:r w:rsidRPr="0044606F">
          <w:rPr>
            <w:rStyle w:val="Hyperlink"/>
            <w:rFonts w:ascii="Arial" w:hAnsi="Arial" w:cs="Arial"/>
            <w:sz w:val="24"/>
            <w:szCs w:val="24"/>
          </w:rPr>
          <w:t>Province of Manitoba | Postal Disruption</w:t>
        </w:r>
      </w:hyperlink>
      <w:r w:rsidRPr="0044606F">
        <w:rPr>
          <w:rFonts w:ascii="Arial" w:hAnsi="Arial" w:cs="Arial"/>
          <w:sz w:val="24"/>
          <w:szCs w:val="24"/>
        </w:rPr>
        <w:t xml:space="preserve"> for information on where and how you may pick up a government issued cheque. Landlords who receive cheques </w:t>
      </w:r>
      <w:r w:rsidR="00CD4193">
        <w:rPr>
          <w:rFonts w:ascii="Arial" w:hAnsi="Arial" w:cs="Arial"/>
          <w:sz w:val="24"/>
          <w:szCs w:val="24"/>
        </w:rPr>
        <w:t xml:space="preserve">directly </w:t>
      </w:r>
      <w:r w:rsidRPr="0044606F">
        <w:rPr>
          <w:rFonts w:ascii="Arial" w:hAnsi="Arial" w:cs="Arial"/>
          <w:sz w:val="24"/>
          <w:szCs w:val="24"/>
        </w:rPr>
        <w:t xml:space="preserve">from EIA for a tenant will need to pick that </w:t>
      </w:r>
      <w:r w:rsidR="00CD4193">
        <w:rPr>
          <w:rFonts w:ascii="Arial" w:hAnsi="Arial" w:cs="Arial"/>
          <w:sz w:val="24"/>
          <w:szCs w:val="24"/>
        </w:rPr>
        <w:t xml:space="preserve">cheque </w:t>
      </w:r>
      <w:r w:rsidRPr="0044606F">
        <w:rPr>
          <w:rFonts w:ascii="Arial" w:hAnsi="Arial" w:cs="Arial"/>
          <w:sz w:val="24"/>
          <w:szCs w:val="24"/>
        </w:rPr>
        <w:t>up at the appropriate distribution centre.</w:t>
      </w:r>
      <w:r w:rsidRPr="004460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83AB17" w14:textId="32628F3A" w:rsidR="00B93C96" w:rsidRPr="0044606F" w:rsidRDefault="00CA74F0" w:rsidP="00C02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4606F">
        <w:rPr>
          <w:rFonts w:ascii="Arial" w:hAnsi="Arial" w:cs="Arial"/>
          <w:color w:val="000000"/>
          <w:sz w:val="24"/>
          <w:szCs w:val="24"/>
        </w:rPr>
        <w:t xml:space="preserve">If you have questions or concerns about mail  or cheque pickup </w:t>
      </w:r>
      <w:r w:rsidR="00C02FCD" w:rsidRPr="0044606F">
        <w:rPr>
          <w:rFonts w:ascii="Arial" w:hAnsi="Arial" w:cs="Arial"/>
          <w:color w:val="000000"/>
          <w:sz w:val="24"/>
          <w:szCs w:val="24"/>
        </w:rPr>
        <w:t>arrangements,</w:t>
      </w:r>
      <w:r w:rsidRPr="0044606F">
        <w:rPr>
          <w:rFonts w:ascii="Arial" w:hAnsi="Arial" w:cs="Arial"/>
          <w:color w:val="000000"/>
          <w:sz w:val="24"/>
          <w:szCs w:val="24"/>
        </w:rPr>
        <w:t xml:space="preserve"> please call</w:t>
      </w:r>
      <w:r w:rsidR="004460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606F">
        <w:rPr>
          <w:rFonts w:ascii="Arial" w:hAnsi="Arial" w:cs="Arial"/>
          <w:color w:val="000000"/>
          <w:sz w:val="24"/>
          <w:szCs w:val="24"/>
        </w:rPr>
        <w:t xml:space="preserve">the Government of Manitoba Citizen's Inquiry Line at </w:t>
      </w:r>
      <w:r w:rsidR="00F93CB6" w:rsidRPr="0044606F">
        <w:rPr>
          <w:rFonts w:ascii="Arial" w:hAnsi="Arial" w:cs="Arial"/>
          <w:color w:val="000000"/>
          <w:sz w:val="24"/>
          <w:szCs w:val="24"/>
        </w:rPr>
        <w:t>204-</w:t>
      </w:r>
      <w:r w:rsidRPr="0044606F">
        <w:rPr>
          <w:rFonts w:ascii="Arial" w:hAnsi="Arial" w:cs="Arial"/>
          <w:color w:val="000000"/>
          <w:sz w:val="24"/>
          <w:szCs w:val="24"/>
        </w:rPr>
        <w:t>945-3744 in Winnipeg, 1-866-626-4862</w:t>
      </w:r>
      <w:r w:rsidR="00C02FCD" w:rsidRPr="004460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606F">
        <w:rPr>
          <w:rFonts w:ascii="Arial" w:hAnsi="Arial" w:cs="Arial"/>
          <w:color w:val="000000"/>
          <w:sz w:val="24"/>
          <w:szCs w:val="24"/>
        </w:rPr>
        <w:t>(toll-free) or the government website at</w:t>
      </w:r>
      <w:r w:rsidR="0044606F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r w:rsidR="0044606F" w:rsidRPr="0044606F">
          <w:rPr>
            <w:rStyle w:val="Hyperlink"/>
            <w:rFonts w:ascii="Arial" w:hAnsi="Arial" w:cs="Arial"/>
            <w:sz w:val="24"/>
            <w:szCs w:val="24"/>
          </w:rPr>
          <w:t>Province of Manitoba | Postal Disruption</w:t>
        </w:r>
      </w:hyperlink>
      <w:r w:rsidRPr="0044606F">
        <w:rPr>
          <w:rFonts w:ascii="Arial" w:hAnsi="Arial" w:cs="Arial"/>
          <w:color w:val="000000"/>
          <w:sz w:val="24"/>
          <w:szCs w:val="24"/>
        </w:rPr>
        <w:t>.</w:t>
      </w:r>
    </w:p>
    <w:p w14:paraId="3CD22F60" w14:textId="77777777" w:rsidR="00C02FCD" w:rsidRPr="0044606F" w:rsidRDefault="00C02FCD" w:rsidP="00F93C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0CF4F3" w14:textId="613802D9" w:rsidR="00F93CB6" w:rsidRPr="0044606F" w:rsidRDefault="00CA74F0" w:rsidP="00F93C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606F">
        <w:rPr>
          <w:rFonts w:ascii="Arial" w:hAnsi="Arial" w:cs="Arial"/>
          <w:b/>
          <w:bCs/>
          <w:sz w:val="24"/>
          <w:szCs w:val="24"/>
        </w:rPr>
        <w:t>For other documents</w:t>
      </w:r>
      <w:r w:rsidR="00065C91" w:rsidRPr="0044606F">
        <w:rPr>
          <w:rFonts w:ascii="Arial" w:hAnsi="Arial" w:cs="Arial"/>
          <w:b/>
          <w:bCs/>
          <w:sz w:val="24"/>
          <w:szCs w:val="24"/>
        </w:rPr>
        <w:t>:</w:t>
      </w:r>
      <w:r w:rsidRPr="004460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A353CF" w14:textId="77777777" w:rsidR="00F93CB6" w:rsidRPr="0044606F" w:rsidRDefault="00F93CB6" w:rsidP="00F93C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BE9DC8" w14:textId="494B5973" w:rsidR="00CA74F0" w:rsidRPr="0044606F" w:rsidRDefault="00F93D50" w:rsidP="00F93CB6">
      <w:pPr>
        <w:spacing w:line="240" w:lineRule="auto"/>
        <w:rPr>
          <w:rFonts w:ascii="Arial" w:hAnsi="Arial" w:cs="Arial"/>
          <w:sz w:val="24"/>
          <w:szCs w:val="24"/>
        </w:rPr>
      </w:pPr>
      <w:r w:rsidRPr="0044606F">
        <w:rPr>
          <w:rFonts w:ascii="Arial" w:hAnsi="Arial" w:cs="Arial"/>
          <w:sz w:val="24"/>
          <w:szCs w:val="24"/>
        </w:rPr>
        <w:t>S</w:t>
      </w:r>
      <w:r w:rsidR="00CA74F0" w:rsidRPr="0044606F">
        <w:rPr>
          <w:rFonts w:ascii="Arial" w:hAnsi="Arial" w:cs="Arial"/>
          <w:sz w:val="24"/>
          <w:szCs w:val="24"/>
        </w:rPr>
        <w:t>ending documents by mail will not be an acceptable method for service</w:t>
      </w:r>
      <w:r w:rsidR="00133ECB" w:rsidRPr="0044606F">
        <w:rPr>
          <w:rFonts w:ascii="Arial" w:hAnsi="Arial" w:cs="Arial"/>
          <w:sz w:val="24"/>
          <w:szCs w:val="24"/>
        </w:rPr>
        <w:t xml:space="preserve">. </w:t>
      </w:r>
    </w:p>
    <w:p w14:paraId="30E690A5" w14:textId="7D97F00F" w:rsidR="00C669C7" w:rsidRPr="0044606F" w:rsidRDefault="00CA74F0" w:rsidP="00F93CB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44606F">
        <w:rPr>
          <w:rFonts w:ascii="Arial" w:hAnsi="Arial" w:cs="Arial"/>
          <w:sz w:val="24"/>
          <w:szCs w:val="24"/>
        </w:rPr>
        <w:t xml:space="preserve">Landlords and tenants </w:t>
      </w:r>
      <w:r w:rsidR="00A45C39" w:rsidRPr="0044606F">
        <w:rPr>
          <w:rFonts w:ascii="Arial" w:hAnsi="Arial" w:cs="Arial"/>
          <w:sz w:val="24"/>
          <w:szCs w:val="24"/>
        </w:rPr>
        <w:t xml:space="preserve">must </w:t>
      </w:r>
      <w:r w:rsidR="00C669C7" w:rsidRPr="0044606F">
        <w:rPr>
          <w:rFonts w:ascii="Arial" w:hAnsi="Arial" w:cs="Arial"/>
          <w:sz w:val="24"/>
          <w:szCs w:val="24"/>
        </w:rPr>
        <w:t>ensure</w:t>
      </w:r>
      <w:r w:rsidRPr="0044606F">
        <w:rPr>
          <w:rFonts w:ascii="Arial" w:hAnsi="Arial" w:cs="Arial"/>
          <w:sz w:val="24"/>
          <w:szCs w:val="24"/>
        </w:rPr>
        <w:t xml:space="preserve"> that they</w:t>
      </w:r>
      <w:r w:rsidR="00C669C7" w:rsidRPr="0044606F">
        <w:rPr>
          <w:rFonts w:ascii="Arial" w:hAnsi="Arial" w:cs="Arial"/>
          <w:sz w:val="24"/>
          <w:szCs w:val="24"/>
        </w:rPr>
        <w:t xml:space="preserve"> continue to</w:t>
      </w:r>
      <w:r w:rsidR="00A63E29" w:rsidRPr="0044606F">
        <w:rPr>
          <w:rFonts w:ascii="Arial" w:hAnsi="Arial" w:cs="Arial"/>
          <w:sz w:val="24"/>
          <w:szCs w:val="24"/>
        </w:rPr>
        <w:t xml:space="preserve"> serve documents in a way allowed under The Residential Tenancies Act. </w:t>
      </w:r>
      <w:r w:rsidR="00913CC2" w:rsidRPr="0044606F">
        <w:rPr>
          <w:rFonts w:ascii="Arial" w:hAnsi="Arial" w:cs="Arial"/>
          <w:sz w:val="24"/>
          <w:szCs w:val="24"/>
        </w:rPr>
        <w:t>For example, instead of sending a claim by registered mail, it must be served in person or to an adult the</w:t>
      </w:r>
      <w:r w:rsidRPr="0044606F">
        <w:rPr>
          <w:rFonts w:ascii="Arial" w:hAnsi="Arial" w:cs="Arial"/>
          <w:sz w:val="24"/>
          <w:szCs w:val="24"/>
        </w:rPr>
        <w:t xml:space="preserve"> </w:t>
      </w:r>
      <w:r w:rsidR="00A45C39" w:rsidRPr="0044606F">
        <w:rPr>
          <w:rFonts w:ascii="Arial" w:hAnsi="Arial" w:cs="Arial"/>
          <w:sz w:val="24"/>
          <w:szCs w:val="24"/>
        </w:rPr>
        <w:t>party’s residence</w:t>
      </w:r>
      <w:r w:rsidR="00133ECB" w:rsidRPr="0044606F">
        <w:rPr>
          <w:rFonts w:ascii="Arial" w:hAnsi="Arial" w:cs="Arial"/>
          <w:sz w:val="24"/>
          <w:szCs w:val="24"/>
        </w:rPr>
        <w:t xml:space="preserve">. </w:t>
      </w:r>
    </w:p>
    <w:p w14:paraId="39B7DF64" w14:textId="4277EE98" w:rsidR="00CA74F0" w:rsidRPr="0044606F" w:rsidRDefault="00F93D50" w:rsidP="00F93CB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44606F">
        <w:rPr>
          <w:rFonts w:ascii="Arial" w:hAnsi="Arial" w:cs="Arial"/>
          <w:sz w:val="24"/>
          <w:szCs w:val="24"/>
        </w:rPr>
        <w:t>I</w:t>
      </w:r>
      <w:r w:rsidR="00CA74F0" w:rsidRPr="0044606F">
        <w:rPr>
          <w:rFonts w:ascii="Arial" w:hAnsi="Arial" w:cs="Arial"/>
          <w:sz w:val="24"/>
          <w:szCs w:val="24"/>
        </w:rPr>
        <w:t xml:space="preserve">f </w:t>
      </w:r>
      <w:r w:rsidR="00C669C7" w:rsidRPr="0044606F">
        <w:rPr>
          <w:rFonts w:ascii="Arial" w:hAnsi="Arial" w:cs="Arial"/>
          <w:sz w:val="24"/>
          <w:szCs w:val="24"/>
        </w:rPr>
        <w:t xml:space="preserve">parties are </w:t>
      </w:r>
      <w:r w:rsidR="00CA74F0" w:rsidRPr="0044606F">
        <w:rPr>
          <w:rFonts w:ascii="Arial" w:hAnsi="Arial" w:cs="Arial"/>
          <w:sz w:val="24"/>
          <w:szCs w:val="24"/>
        </w:rPr>
        <w:t>sending</w:t>
      </w:r>
      <w:r w:rsidR="00C669C7" w:rsidRPr="0044606F">
        <w:rPr>
          <w:rFonts w:ascii="Arial" w:hAnsi="Arial" w:cs="Arial"/>
          <w:sz w:val="24"/>
          <w:szCs w:val="24"/>
        </w:rPr>
        <w:t xml:space="preserve"> evidence for a hearing</w:t>
      </w:r>
      <w:r w:rsidR="00CA74F0" w:rsidRPr="0044606F">
        <w:rPr>
          <w:rFonts w:ascii="Arial" w:hAnsi="Arial" w:cs="Arial"/>
          <w:sz w:val="24"/>
          <w:szCs w:val="24"/>
        </w:rPr>
        <w:t xml:space="preserve"> by courier, </w:t>
      </w:r>
      <w:r w:rsidR="00C669C7" w:rsidRPr="0044606F">
        <w:rPr>
          <w:rFonts w:ascii="Arial" w:hAnsi="Arial" w:cs="Arial"/>
          <w:sz w:val="24"/>
          <w:szCs w:val="24"/>
        </w:rPr>
        <w:t xml:space="preserve">they </w:t>
      </w:r>
      <w:r w:rsidR="00CA74F0" w:rsidRPr="0044606F">
        <w:rPr>
          <w:rFonts w:ascii="Arial" w:hAnsi="Arial" w:cs="Arial"/>
          <w:sz w:val="24"/>
          <w:szCs w:val="24"/>
        </w:rPr>
        <w:t>must make sure the recipient will be able to receive the documents using this method of service.</w:t>
      </w:r>
      <w:r w:rsidR="00C669C7" w:rsidRPr="0044606F">
        <w:rPr>
          <w:rFonts w:ascii="Arial" w:hAnsi="Arial" w:cs="Arial"/>
          <w:sz w:val="24"/>
          <w:szCs w:val="24"/>
        </w:rPr>
        <w:t xml:space="preserve"> All evidence must be received by both the </w:t>
      </w:r>
      <w:r w:rsidR="00F93CB6" w:rsidRPr="0044606F">
        <w:rPr>
          <w:rFonts w:ascii="Arial" w:hAnsi="Arial" w:cs="Arial"/>
          <w:sz w:val="24"/>
          <w:szCs w:val="24"/>
        </w:rPr>
        <w:t>Residential Tenancies Branch</w:t>
      </w:r>
      <w:r w:rsidR="00C669C7" w:rsidRPr="0044606F">
        <w:rPr>
          <w:rFonts w:ascii="Arial" w:hAnsi="Arial" w:cs="Arial"/>
          <w:sz w:val="24"/>
          <w:szCs w:val="24"/>
        </w:rPr>
        <w:t xml:space="preserve"> and other parties at least two business days before the date of the hearing</w:t>
      </w:r>
      <w:r w:rsidR="00F93CB6" w:rsidRPr="0044606F">
        <w:rPr>
          <w:rFonts w:ascii="Arial" w:hAnsi="Arial" w:cs="Arial"/>
          <w:sz w:val="24"/>
          <w:szCs w:val="24"/>
        </w:rPr>
        <w:t>.</w:t>
      </w:r>
    </w:p>
    <w:p w14:paraId="5E01E215" w14:textId="02BB5AD8" w:rsidR="00CA74F0" w:rsidRPr="0044606F" w:rsidRDefault="00C669C7" w:rsidP="00F93CB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44606F">
        <w:rPr>
          <w:rFonts w:ascii="Arial" w:hAnsi="Arial" w:cs="Arial"/>
          <w:sz w:val="24"/>
          <w:szCs w:val="24"/>
        </w:rPr>
        <w:t>Tenants or landlord who need</w:t>
      </w:r>
      <w:r w:rsidR="00CA74F0" w:rsidRPr="0044606F">
        <w:rPr>
          <w:rFonts w:ascii="Arial" w:hAnsi="Arial" w:cs="Arial"/>
          <w:sz w:val="24"/>
          <w:szCs w:val="24"/>
        </w:rPr>
        <w:t xml:space="preserve"> to file documents with the </w:t>
      </w:r>
      <w:r w:rsidRPr="0044606F">
        <w:rPr>
          <w:rFonts w:ascii="Arial" w:hAnsi="Arial" w:cs="Arial"/>
          <w:sz w:val="24"/>
          <w:szCs w:val="24"/>
        </w:rPr>
        <w:t>RTB</w:t>
      </w:r>
      <w:r w:rsidR="00CA74F0" w:rsidRPr="0044606F">
        <w:rPr>
          <w:rFonts w:ascii="Arial" w:hAnsi="Arial" w:cs="Arial"/>
          <w:sz w:val="24"/>
          <w:szCs w:val="24"/>
        </w:rPr>
        <w:t xml:space="preserve"> during the mail service disruption can send</w:t>
      </w:r>
      <w:r w:rsidRPr="0044606F">
        <w:rPr>
          <w:rFonts w:ascii="Arial" w:hAnsi="Arial" w:cs="Arial"/>
          <w:sz w:val="24"/>
          <w:szCs w:val="24"/>
        </w:rPr>
        <w:t xml:space="preserve"> their</w:t>
      </w:r>
      <w:r w:rsidR="00CA74F0" w:rsidRPr="0044606F">
        <w:rPr>
          <w:rFonts w:ascii="Arial" w:hAnsi="Arial" w:cs="Arial"/>
          <w:sz w:val="24"/>
          <w:szCs w:val="24"/>
        </w:rPr>
        <w:t xml:space="preserve"> documents by courier, </w:t>
      </w:r>
      <w:r w:rsidRPr="0044606F">
        <w:rPr>
          <w:rFonts w:ascii="Arial" w:hAnsi="Arial" w:cs="Arial"/>
          <w:sz w:val="24"/>
          <w:szCs w:val="24"/>
        </w:rPr>
        <w:t>fax, email or may attend an RTB office in person</w:t>
      </w:r>
      <w:r w:rsidR="00133ECB" w:rsidRPr="0044606F">
        <w:rPr>
          <w:rFonts w:ascii="Arial" w:hAnsi="Arial" w:cs="Arial"/>
          <w:sz w:val="24"/>
          <w:szCs w:val="24"/>
        </w:rPr>
        <w:t xml:space="preserve">. </w:t>
      </w:r>
    </w:p>
    <w:p w14:paraId="094B28E8" w14:textId="77777777" w:rsidR="00CA74F0" w:rsidRPr="0044606F" w:rsidRDefault="00CA74F0" w:rsidP="00F93CB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44606F">
        <w:rPr>
          <w:rFonts w:ascii="Arial" w:hAnsi="Arial" w:cs="Arial"/>
          <w:sz w:val="24"/>
          <w:szCs w:val="24"/>
        </w:rPr>
        <w:t>If you have any questions, please contact the RTB and speak to a Client Services Officer.</w:t>
      </w:r>
    </w:p>
    <w:p w14:paraId="28CA5992" w14:textId="41E5C048" w:rsidR="0063071E" w:rsidRPr="0044606F" w:rsidRDefault="00F1297C" w:rsidP="00F93CB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606F">
        <w:rPr>
          <w:rFonts w:ascii="Arial" w:hAnsi="Arial" w:cs="Arial"/>
          <w:b/>
          <w:sz w:val="24"/>
          <w:szCs w:val="24"/>
        </w:rPr>
        <w:t>B</w:t>
      </w:r>
      <w:r w:rsidR="0063071E" w:rsidRPr="0044606F">
        <w:rPr>
          <w:rFonts w:ascii="Arial" w:hAnsi="Arial" w:cs="Arial"/>
          <w:b/>
          <w:sz w:val="24"/>
          <w:szCs w:val="24"/>
        </w:rPr>
        <w:t>ranch Offices:</w:t>
      </w:r>
    </w:p>
    <w:p w14:paraId="43E72F1B" w14:textId="77777777" w:rsidR="00F93CB6" w:rsidRPr="0044606F" w:rsidRDefault="00F93CB6" w:rsidP="00F93C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93D50" w:rsidRPr="0044606F" w14:paraId="6A8B1BD5" w14:textId="77777777" w:rsidTr="00F93D50">
        <w:tc>
          <w:tcPr>
            <w:tcW w:w="3192" w:type="dxa"/>
          </w:tcPr>
          <w:p w14:paraId="75DB04B6" w14:textId="77777777" w:rsidR="00F93D50" w:rsidRPr="0044606F" w:rsidRDefault="00F93D50" w:rsidP="00F93C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606F">
              <w:rPr>
                <w:rFonts w:ascii="Arial" w:hAnsi="Arial" w:cs="Arial"/>
                <w:b/>
                <w:sz w:val="24"/>
                <w:szCs w:val="24"/>
              </w:rPr>
              <w:t>Winnipeg Office:</w:t>
            </w:r>
          </w:p>
          <w:p w14:paraId="6E50AFAD" w14:textId="269BB56A" w:rsidR="00F93D50" w:rsidRPr="0044606F" w:rsidRDefault="00F93CB6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>1700-155 Carlton Street</w:t>
            </w:r>
          </w:p>
          <w:p w14:paraId="28707FE7" w14:textId="20886133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 xml:space="preserve">Winnipeg, MB  R3C </w:t>
            </w:r>
            <w:r w:rsidR="00F93CB6" w:rsidRPr="0044606F">
              <w:rPr>
                <w:rFonts w:ascii="Arial" w:hAnsi="Arial" w:cs="Arial"/>
                <w:sz w:val="24"/>
                <w:szCs w:val="24"/>
              </w:rPr>
              <w:t>3H8</w:t>
            </w:r>
          </w:p>
          <w:p w14:paraId="7EE784B9" w14:textId="7C5285C5" w:rsidR="00F93D50" w:rsidRPr="0044606F" w:rsidRDefault="00F93CB6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>Telephone</w:t>
            </w:r>
            <w:r w:rsidR="00F93D50" w:rsidRPr="0044606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4606F">
              <w:rPr>
                <w:rFonts w:ascii="Arial" w:hAnsi="Arial" w:cs="Arial"/>
                <w:sz w:val="24"/>
                <w:szCs w:val="24"/>
              </w:rPr>
              <w:t>204-</w:t>
            </w:r>
            <w:r w:rsidR="00F93D50" w:rsidRPr="0044606F">
              <w:rPr>
                <w:rFonts w:ascii="Arial" w:hAnsi="Arial" w:cs="Arial"/>
                <w:sz w:val="24"/>
                <w:szCs w:val="24"/>
              </w:rPr>
              <w:t>945-2476</w:t>
            </w:r>
          </w:p>
          <w:p w14:paraId="12DBBC2C" w14:textId="77777777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lastRenderedPageBreak/>
              <w:t>Toll-Free: 1-800-782-8403</w:t>
            </w:r>
          </w:p>
          <w:p w14:paraId="12CEAD58" w14:textId="78AE95ED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 xml:space="preserve">Fax: </w:t>
            </w:r>
            <w:r w:rsidR="00F93CB6" w:rsidRPr="0044606F">
              <w:rPr>
                <w:rFonts w:ascii="Arial" w:hAnsi="Arial" w:cs="Arial"/>
                <w:sz w:val="24"/>
                <w:szCs w:val="24"/>
              </w:rPr>
              <w:t>204-</w:t>
            </w:r>
            <w:r w:rsidRPr="0044606F">
              <w:rPr>
                <w:rFonts w:ascii="Arial" w:hAnsi="Arial" w:cs="Arial"/>
                <w:sz w:val="24"/>
                <w:szCs w:val="24"/>
              </w:rPr>
              <w:t>945-6273</w:t>
            </w:r>
          </w:p>
          <w:p w14:paraId="1DDCB5C7" w14:textId="77777777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7" w:history="1">
              <w:r w:rsidRPr="0044606F">
                <w:rPr>
                  <w:rStyle w:val="Hyperlink"/>
                  <w:rFonts w:ascii="Arial" w:hAnsi="Arial" w:cs="Arial"/>
                  <w:sz w:val="24"/>
                  <w:szCs w:val="24"/>
                </w:rPr>
                <w:t>rtb@gov.mb.ca</w:t>
              </w:r>
            </w:hyperlink>
          </w:p>
          <w:p w14:paraId="37365E99" w14:textId="77777777" w:rsidR="00F93D50" w:rsidRPr="0044606F" w:rsidRDefault="00F93D50" w:rsidP="00F93C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3BD7DC1D" w14:textId="77777777" w:rsidR="00F93D50" w:rsidRPr="0044606F" w:rsidRDefault="00F93D50" w:rsidP="00F93C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606F">
              <w:rPr>
                <w:rFonts w:ascii="Arial" w:hAnsi="Arial" w:cs="Arial"/>
                <w:b/>
                <w:sz w:val="24"/>
                <w:szCs w:val="24"/>
              </w:rPr>
              <w:lastRenderedPageBreak/>
              <w:t>Thompson Office :</w:t>
            </w:r>
          </w:p>
          <w:p w14:paraId="632417C7" w14:textId="77777777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>113-59 Elizabeth Drive</w:t>
            </w:r>
          </w:p>
          <w:p w14:paraId="7AB125ED" w14:textId="77777777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>Thompson, MB  R8N 1X4</w:t>
            </w:r>
          </w:p>
          <w:p w14:paraId="7908DFDE" w14:textId="77777777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>Telephone: 677-6496</w:t>
            </w:r>
          </w:p>
          <w:p w14:paraId="648141B4" w14:textId="77777777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lastRenderedPageBreak/>
              <w:t>Toll-Free: 1-800-229-0639</w:t>
            </w:r>
          </w:p>
          <w:p w14:paraId="4DC2928C" w14:textId="184A0DE4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 xml:space="preserve">Fax: </w:t>
            </w:r>
            <w:r w:rsidR="00F93CB6" w:rsidRPr="0044606F">
              <w:rPr>
                <w:rFonts w:ascii="Arial" w:hAnsi="Arial" w:cs="Arial"/>
                <w:sz w:val="24"/>
                <w:szCs w:val="24"/>
              </w:rPr>
              <w:t>204-</w:t>
            </w:r>
            <w:r w:rsidRPr="0044606F">
              <w:rPr>
                <w:rFonts w:ascii="Arial" w:hAnsi="Arial" w:cs="Arial"/>
                <w:sz w:val="24"/>
                <w:szCs w:val="24"/>
              </w:rPr>
              <w:t>677-6415</w:t>
            </w:r>
          </w:p>
          <w:p w14:paraId="3C7CDDE0" w14:textId="77777777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8" w:history="1">
              <w:r w:rsidRPr="0044606F">
                <w:rPr>
                  <w:rStyle w:val="Hyperlink"/>
                  <w:rFonts w:ascii="Arial" w:hAnsi="Arial" w:cs="Arial"/>
                  <w:sz w:val="24"/>
                  <w:szCs w:val="24"/>
                </w:rPr>
                <w:t>rtbthompson@gov.mb.ca</w:t>
              </w:r>
            </w:hyperlink>
          </w:p>
          <w:p w14:paraId="1D58AC20" w14:textId="77777777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0019E" w14:textId="77777777" w:rsidR="00F93D50" w:rsidRPr="0044606F" w:rsidRDefault="00F93D50" w:rsidP="00F93C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5FDAFADD" w14:textId="77777777" w:rsidR="00F93D50" w:rsidRPr="0044606F" w:rsidRDefault="00F93D50" w:rsidP="00F93C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606F">
              <w:rPr>
                <w:rFonts w:ascii="Arial" w:hAnsi="Arial" w:cs="Arial"/>
                <w:b/>
                <w:sz w:val="24"/>
                <w:szCs w:val="24"/>
              </w:rPr>
              <w:lastRenderedPageBreak/>
              <w:t>Brandon Office:</w:t>
            </w:r>
          </w:p>
          <w:p w14:paraId="6ED6E2D9" w14:textId="71937BFC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>1</w:t>
            </w:r>
            <w:r w:rsidR="00F93CB6" w:rsidRPr="0044606F">
              <w:rPr>
                <w:rFonts w:ascii="Arial" w:hAnsi="Arial" w:cs="Arial"/>
                <w:sz w:val="24"/>
                <w:szCs w:val="24"/>
              </w:rPr>
              <w:t>43</w:t>
            </w:r>
            <w:r w:rsidRPr="0044606F">
              <w:rPr>
                <w:rFonts w:ascii="Arial" w:hAnsi="Arial" w:cs="Arial"/>
                <w:sz w:val="24"/>
                <w:szCs w:val="24"/>
              </w:rPr>
              <w:t>-340 9</w:t>
            </w:r>
            <w:r w:rsidRPr="0044606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4606F">
              <w:rPr>
                <w:rFonts w:ascii="Arial" w:hAnsi="Arial" w:cs="Arial"/>
                <w:sz w:val="24"/>
                <w:szCs w:val="24"/>
              </w:rPr>
              <w:t xml:space="preserve"> Street</w:t>
            </w:r>
          </w:p>
          <w:p w14:paraId="44C9949F" w14:textId="77777777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>Brandon, MB R7A 6C2</w:t>
            </w:r>
          </w:p>
          <w:p w14:paraId="04575FEC" w14:textId="729FFCA3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 xml:space="preserve">Telephone: </w:t>
            </w:r>
            <w:r w:rsidR="00F93CB6" w:rsidRPr="0044606F">
              <w:rPr>
                <w:rFonts w:ascii="Arial" w:hAnsi="Arial" w:cs="Arial"/>
                <w:sz w:val="24"/>
                <w:szCs w:val="24"/>
              </w:rPr>
              <w:t>204-</w:t>
            </w:r>
            <w:r w:rsidRPr="0044606F">
              <w:rPr>
                <w:rFonts w:ascii="Arial" w:hAnsi="Arial" w:cs="Arial"/>
                <w:sz w:val="24"/>
                <w:szCs w:val="24"/>
              </w:rPr>
              <w:t>726-6230</w:t>
            </w:r>
          </w:p>
          <w:p w14:paraId="27079124" w14:textId="77777777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lastRenderedPageBreak/>
              <w:t>Toll-Free: 1-800-656-8481</w:t>
            </w:r>
          </w:p>
          <w:p w14:paraId="6857D297" w14:textId="195FC3C6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 xml:space="preserve">Fax: </w:t>
            </w:r>
            <w:r w:rsidR="00F93CB6" w:rsidRPr="0044606F">
              <w:rPr>
                <w:rFonts w:ascii="Arial" w:hAnsi="Arial" w:cs="Arial"/>
                <w:sz w:val="24"/>
                <w:szCs w:val="24"/>
              </w:rPr>
              <w:t>204-</w:t>
            </w:r>
            <w:r w:rsidRPr="0044606F">
              <w:rPr>
                <w:rFonts w:ascii="Arial" w:hAnsi="Arial" w:cs="Arial"/>
                <w:sz w:val="24"/>
                <w:szCs w:val="24"/>
              </w:rPr>
              <w:t>726-6589</w:t>
            </w:r>
          </w:p>
          <w:p w14:paraId="0C36D3C2" w14:textId="77777777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44606F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9" w:history="1">
              <w:r w:rsidRPr="0044606F">
                <w:rPr>
                  <w:rStyle w:val="Hyperlink"/>
                  <w:rFonts w:ascii="Arial" w:hAnsi="Arial" w:cs="Arial"/>
                  <w:sz w:val="24"/>
                  <w:szCs w:val="24"/>
                </w:rPr>
                <w:t>rtbbrandon@gov.mb.ca</w:t>
              </w:r>
            </w:hyperlink>
          </w:p>
          <w:p w14:paraId="2E667858" w14:textId="77777777" w:rsidR="00F93D50" w:rsidRPr="0044606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38AA8" w14:textId="77777777" w:rsidR="00F93D50" w:rsidRPr="0044606F" w:rsidRDefault="00F93D50" w:rsidP="00F93C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B79B2F" w14:textId="77777777" w:rsidR="00F93D50" w:rsidRPr="0044606F" w:rsidRDefault="00F93D50" w:rsidP="00F93CB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83E2470" w14:textId="77777777" w:rsidR="0044606F" w:rsidRPr="00A617EE" w:rsidRDefault="004460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4606F" w:rsidRPr="00A617EE" w:rsidSect="00B93C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D102E"/>
    <w:multiLevelType w:val="hybridMultilevel"/>
    <w:tmpl w:val="3B44F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E1949"/>
    <w:multiLevelType w:val="hybridMultilevel"/>
    <w:tmpl w:val="7CDA3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0636C"/>
    <w:multiLevelType w:val="hybridMultilevel"/>
    <w:tmpl w:val="0A64F7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67947"/>
    <w:multiLevelType w:val="hybridMultilevel"/>
    <w:tmpl w:val="BE44E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794962">
    <w:abstractNumId w:val="3"/>
  </w:num>
  <w:num w:numId="2" w16cid:durableId="1039402543">
    <w:abstractNumId w:val="2"/>
  </w:num>
  <w:num w:numId="3" w16cid:durableId="979186990">
    <w:abstractNumId w:val="1"/>
  </w:num>
  <w:num w:numId="4" w16cid:durableId="198731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4F0"/>
    <w:rsid w:val="00065C91"/>
    <w:rsid w:val="000A3A59"/>
    <w:rsid w:val="000B6002"/>
    <w:rsid w:val="00133ECB"/>
    <w:rsid w:val="001E4001"/>
    <w:rsid w:val="0044606F"/>
    <w:rsid w:val="0063071E"/>
    <w:rsid w:val="006C1C2E"/>
    <w:rsid w:val="007607EA"/>
    <w:rsid w:val="008559E5"/>
    <w:rsid w:val="008A4B4F"/>
    <w:rsid w:val="00913CC2"/>
    <w:rsid w:val="00A45C39"/>
    <w:rsid w:val="00A617EE"/>
    <w:rsid w:val="00A63E29"/>
    <w:rsid w:val="00B11C05"/>
    <w:rsid w:val="00B43A0F"/>
    <w:rsid w:val="00B93C96"/>
    <w:rsid w:val="00BA505D"/>
    <w:rsid w:val="00C02FCD"/>
    <w:rsid w:val="00C669C7"/>
    <w:rsid w:val="00CA74F0"/>
    <w:rsid w:val="00CD4193"/>
    <w:rsid w:val="00DB755F"/>
    <w:rsid w:val="00DC5FE6"/>
    <w:rsid w:val="00E12DB0"/>
    <w:rsid w:val="00E316D2"/>
    <w:rsid w:val="00F1297C"/>
    <w:rsid w:val="00F708AD"/>
    <w:rsid w:val="00F93CB6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BCC1"/>
  <w15:docId w15:val="{777322F2-14E9-4ED3-A464-D68CCD17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4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74F0"/>
    <w:pPr>
      <w:ind w:left="720"/>
      <w:contextualSpacing/>
    </w:pPr>
  </w:style>
  <w:style w:type="table" w:styleId="TableGrid">
    <w:name w:val="Table Grid"/>
    <w:basedOn w:val="TableNormal"/>
    <w:uiPriority w:val="59"/>
    <w:rsid w:val="00F9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3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E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3E2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46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bthompson@gov.mb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tb@gov.m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mb.ca/postaldisrup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mb.ca/postaldisrup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tbbrandon@gov.m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BWire</dc:creator>
  <cp:lastModifiedBy>Reynolds, Michelle</cp:lastModifiedBy>
  <cp:revision>10</cp:revision>
  <cp:lastPrinted>2011-06-09T20:00:00Z</cp:lastPrinted>
  <dcterms:created xsi:type="dcterms:W3CDTF">2024-11-01T16:00:00Z</dcterms:created>
  <dcterms:modified xsi:type="dcterms:W3CDTF">2025-06-02T15:27:00Z</dcterms:modified>
</cp:coreProperties>
</file>